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Mkatabulky"/>
        <w:tblpPr w:leftFromText="141" w:rightFromText="141" w:horzAnchor="margin" w:tblpY="50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284895" w:rsidRPr="007919BE" w:rsidTr="000674AA">
        <w:trPr>
          <w:trHeight w:val="227"/>
        </w:trPr>
        <w:tc>
          <w:tcPr>
            <w:tcW w:w="4530" w:type="dxa"/>
          </w:tcPr>
          <w:p w:rsidR="00284895" w:rsidRPr="007919BE" w:rsidRDefault="00284895" w:rsidP="000674AA">
            <w:pPr>
              <w:pStyle w:val="Hlavicka"/>
              <w:rPr>
                <w:lang w:val="cs-CZ"/>
              </w:rPr>
            </w:pPr>
            <w:r w:rsidRPr="007919BE">
              <w:rPr>
                <w:lang w:val="cs-CZ"/>
              </w:rPr>
              <w:t>Zhotovitel:</w:t>
            </w:r>
          </w:p>
        </w:tc>
        <w:tc>
          <w:tcPr>
            <w:tcW w:w="4530" w:type="dxa"/>
          </w:tcPr>
          <w:p w:rsidR="00284895" w:rsidRPr="007919BE" w:rsidRDefault="00284895" w:rsidP="000674AA">
            <w:pPr>
              <w:pStyle w:val="Hlavicka"/>
              <w:rPr>
                <w:lang w:val="cs-CZ"/>
              </w:rPr>
            </w:pPr>
            <w:r w:rsidRPr="007919BE">
              <w:rPr>
                <w:lang w:val="cs-CZ"/>
              </w:rPr>
              <w:t>Datum:</w:t>
            </w:r>
          </w:p>
        </w:tc>
      </w:tr>
      <w:tr w:rsidR="00284895" w:rsidRPr="007919BE" w:rsidTr="000674AA">
        <w:trPr>
          <w:trHeight w:val="227"/>
        </w:trPr>
        <w:tc>
          <w:tcPr>
            <w:tcW w:w="4530" w:type="dxa"/>
          </w:tcPr>
          <w:p w:rsidR="00284895" w:rsidRPr="007919BE" w:rsidRDefault="00270F44" w:rsidP="000674AA">
            <w:pPr>
              <w:pStyle w:val="Hlavicka1"/>
            </w:pPr>
            <w:r>
              <w:t>AF-CITYPLAN s.r.o.</w:t>
            </w:r>
          </w:p>
        </w:tc>
        <w:tc>
          <w:tcPr>
            <w:tcW w:w="4530" w:type="dxa"/>
          </w:tcPr>
          <w:p w:rsidR="00284895" w:rsidRPr="007919BE" w:rsidRDefault="00234063" w:rsidP="000674AA">
            <w:pPr>
              <w:pStyle w:val="Hlavicka1"/>
            </w:pPr>
            <w:r>
              <w:t>0</w:t>
            </w:r>
            <w:r w:rsidR="00A8788E">
              <w:t>7</w:t>
            </w:r>
            <w:r>
              <w:t>/2018</w:t>
            </w:r>
          </w:p>
        </w:tc>
      </w:tr>
      <w:tr w:rsidR="000674AA" w:rsidRPr="007919BE" w:rsidTr="000674AA">
        <w:trPr>
          <w:trHeight w:val="227"/>
        </w:trPr>
        <w:tc>
          <w:tcPr>
            <w:tcW w:w="9060" w:type="dxa"/>
            <w:gridSpan w:val="2"/>
          </w:tcPr>
          <w:p w:rsidR="000674AA" w:rsidRPr="007919BE" w:rsidRDefault="000674AA" w:rsidP="000674AA">
            <w:pPr>
              <w:pStyle w:val="Hlavicka1"/>
            </w:pPr>
          </w:p>
        </w:tc>
      </w:tr>
      <w:tr w:rsidR="00284895" w:rsidRPr="007919BE" w:rsidTr="000674AA">
        <w:trPr>
          <w:trHeight w:val="227"/>
        </w:trPr>
        <w:tc>
          <w:tcPr>
            <w:tcW w:w="4530" w:type="dxa"/>
          </w:tcPr>
          <w:p w:rsidR="00284895" w:rsidRPr="007919BE" w:rsidRDefault="00284895" w:rsidP="000674AA">
            <w:pPr>
              <w:pStyle w:val="Hlavicka"/>
              <w:rPr>
                <w:lang w:val="cs-CZ"/>
              </w:rPr>
            </w:pPr>
            <w:r w:rsidRPr="007919BE">
              <w:rPr>
                <w:lang w:val="cs-CZ"/>
              </w:rPr>
              <w:t>Zastoupený:</w:t>
            </w:r>
          </w:p>
        </w:tc>
        <w:tc>
          <w:tcPr>
            <w:tcW w:w="4530" w:type="dxa"/>
          </w:tcPr>
          <w:p w:rsidR="00284895" w:rsidRPr="007919BE" w:rsidRDefault="00284895" w:rsidP="000674AA">
            <w:pPr>
              <w:pStyle w:val="Hlavicka"/>
              <w:rPr>
                <w:lang w:val="cs-CZ"/>
              </w:rPr>
            </w:pPr>
            <w:r w:rsidRPr="007919BE">
              <w:rPr>
                <w:lang w:val="cs-CZ"/>
              </w:rPr>
              <w:t>Číslo zakázk</w:t>
            </w:r>
            <w:r w:rsidR="0047430C">
              <w:rPr>
                <w:lang w:val="cs-CZ"/>
              </w:rPr>
              <w:t>y:</w:t>
            </w:r>
          </w:p>
        </w:tc>
      </w:tr>
      <w:tr w:rsidR="00284895" w:rsidRPr="007919BE" w:rsidTr="000674AA">
        <w:trPr>
          <w:trHeight w:val="227"/>
        </w:trPr>
        <w:tc>
          <w:tcPr>
            <w:tcW w:w="4530" w:type="dxa"/>
          </w:tcPr>
          <w:p w:rsidR="00284895" w:rsidRPr="007919BE" w:rsidRDefault="00284895" w:rsidP="000674AA">
            <w:pPr>
              <w:pStyle w:val="Hlavicka1"/>
            </w:pPr>
            <w:r w:rsidRPr="007919BE">
              <w:t>Ivo Šimek</w:t>
            </w:r>
          </w:p>
        </w:tc>
        <w:tc>
          <w:tcPr>
            <w:tcW w:w="4530" w:type="dxa"/>
          </w:tcPr>
          <w:p w:rsidR="00284895" w:rsidRPr="007919BE" w:rsidRDefault="00284895" w:rsidP="000674AA">
            <w:pPr>
              <w:pStyle w:val="Hlavicka1"/>
            </w:pPr>
            <w:r w:rsidRPr="007919BE">
              <w:t>20</w:t>
            </w:r>
            <w:r w:rsidR="00234063">
              <w:t>18</w:t>
            </w:r>
            <w:r w:rsidRPr="007919BE">
              <w:t>/</w:t>
            </w:r>
            <w:r w:rsidR="00234063">
              <w:t>0063</w:t>
            </w:r>
          </w:p>
        </w:tc>
      </w:tr>
      <w:tr w:rsidR="000674AA" w:rsidRPr="007919BE" w:rsidTr="000674AA">
        <w:trPr>
          <w:trHeight w:val="227"/>
        </w:trPr>
        <w:tc>
          <w:tcPr>
            <w:tcW w:w="9060" w:type="dxa"/>
            <w:gridSpan w:val="2"/>
          </w:tcPr>
          <w:p w:rsidR="000674AA" w:rsidRPr="007919BE" w:rsidRDefault="000674AA" w:rsidP="000674AA">
            <w:pPr>
              <w:pStyle w:val="Hlavicka1"/>
            </w:pPr>
          </w:p>
        </w:tc>
      </w:tr>
      <w:tr w:rsidR="00284895" w:rsidRPr="007919BE" w:rsidTr="000674AA">
        <w:trPr>
          <w:trHeight w:val="227"/>
        </w:trPr>
        <w:tc>
          <w:tcPr>
            <w:tcW w:w="4530" w:type="dxa"/>
          </w:tcPr>
          <w:p w:rsidR="00284895" w:rsidRPr="007919BE" w:rsidRDefault="00284895" w:rsidP="000674AA">
            <w:pPr>
              <w:pStyle w:val="Hlavicka"/>
              <w:rPr>
                <w:lang w:val="cs-CZ"/>
              </w:rPr>
            </w:pPr>
            <w:r w:rsidRPr="007919BE">
              <w:rPr>
                <w:lang w:val="cs-CZ"/>
              </w:rPr>
              <w:t>Autorský kolektiv:</w:t>
            </w:r>
          </w:p>
        </w:tc>
        <w:tc>
          <w:tcPr>
            <w:tcW w:w="4530" w:type="dxa"/>
          </w:tcPr>
          <w:p w:rsidR="00284895" w:rsidRPr="007919BE" w:rsidRDefault="00284895" w:rsidP="000674AA">
            <w:pPr>
              <w:pStyle w:val="Hlavicka"/>
              <w:rPr>
                <w:lang w:val="cs-CZ"/>
              </w:rPr>
            </w:pPr>
          </w:p>
        </w:tc>
      </w:tr>
      <w:tr w:rsidR="00284895" w:rsidRPr="007919BE" w:rsidTr="000674AA">
        <w:trPr>
          <w:trHeight w:val="227"/>
        </w:trPr>
        <w:tc>
          <w:tcPr>
            <w:tcW w:w="4530" w:type="dxa"/>
          </w:tcPr>
          <w:p w:rsidR="00284895" w:rsidRPr="007919BE" w:rsidRDefault="00234063" w:rsidP="00270F44">
            <w:pPr>
              <w:pStyle w:val="Hlavicka1"/>
            </w:pPr>
            <w:r>
              <w:t>Ing. Šárka Svobodová</w:t>
            </w:r>
          </w:p>
        </w:tc>
        <w:tc>
          <w:tcPr>
            <w:tcW w:w="4530" w:type="dxa"/>
          </w:tcPr>
          <w:p w:rsidR="000674AA" w:rsidRPr="007919BE" w:rsidRDefault="000674AA" w:rsidP="000674AA">
            <w:pPr>
              <w:pStyle w:val="Hlavicka1"/>
            </w:pPr>
          </w:p>
        </w:tc>
      </w:tr>
      <w:tr w:rsidR="000674AA" w:rsidRPr="007919BE" w:rsidTr="000674AA">
        <w:trPr>
          <w:trHeight w:val="227"/>
        </w:trPr>
        <w:tc>
          <w:tcPr>
            <w:tcW w:w="9060" w:type="dxa"/>
            <w:gridSpan w:val="2"/>
          </w:tcPr>
          <w:p w:rsidR="000674AA" w:rsidRPr="007919BE" w:rsidRDefault="000674AA" w:rsidP="000674AA">
            <w:pPr>
              <w:pStyle w:val="Hlavicka1"/>
            </w:pPr>
          </w:p>
        </w:tc>
      </w:tr>
      <w:tr w:rsidR="00284895" w:rsidRPr="007919BE" w:rsidTr="000674AA">
        <w:trPr>
          <w:trHeight w:val="227"/>
        </w:trPr>
        <w:tc>
          <w:tcPr>
            <w:tcW w:w="9060" w:type="dxa"/>
            <w:gridSpan w:val="2"/>
          </w:tcPr>
          <w:p w:rsidR="00284895" w:rsidRPr="007919BE" w:rsidRDefault="00284895" w:rsidP="000674AA">
            <w:pPr>
              <w:pStyle w:val="Hlavicka"/>
              <w:rPr>
                <w:lang w:val="cs-CZ"/>
              </w:rPr>
            </w:pPr>
            <w:r w:rsidRPr="007919BE">
              <w:rPr>
                <w:lang w:val="cs-CZ"/>
              </w:rPr>
              <w:t>Kontrola:</w:t>
            </w:r>
          </w:p>
        </w:tc>
      </w:tr>
      <w:tr w:rsidR="00284895" w:rsidRPr="007919BE" w:rsidTr="000674AA">
        <w:trPr>
          <w:trHeight w:val="227"/>
        </w:trPr>
        <w:tc>
          <w:tcPr>
            <w:tcW w:w="4530" w:type="dxa"/>
          </w:tcPr>
          <w:p w:rsidR="00284895" w:rsidRPr="007919BE" w:rsidRDefault="00234063" w:rsidP="000674AA">
            <w:pPr>
              <w:pStyle w:val="Hlavicka1"/>
            </w:pPr>
            <w:r>
              <w:t>Ing. Ondřej Kyp</w:t>
            </w:r>
          </w:p>
        </w:tc>
        <w:tc>
          <w:tcPr>
            <w:tcW w:w="4530" w:type="dxa"/>
          </w:tcPr>
          <w:p w:rsidR="00284895" w:rsidRPr="007919BE" w:rsidRDefault="00284895" w:rsidP="000674AA">
            <w:pPr>
              <w:pStyle w:val="Hlavicka1"/>
            </w:pPr>
          </w:p>
        </w:tc>
      </w:tr>
      <w:tr w:rsidR="000674AA" w:rsidRPr="007919BE" w:rsidTr="000674AA">
        <w:trPr>
          <w:trHeight w:val="227"/>
        </w:trPr>
        <w:tc>
          <w:tcPr>
            <w:tcW w:w="9060" w:type="dxa"/>
            <w:gridSpan w:val="2"/>
          </w:tcPr>
          <w:p w:rsidR="000674AA" w:rsidRPr="007919BE" w:rsidRDefault="000674AA" w:rsidP="000674AA">
            <w:pPr>
              <w:pStyle w:val="Hlavicka1"/>
            </w:pPr>
          </w:p>
        </w:tc>
      </w:tr>
      <w:tr w:rsidR="00284895" w:rsidRPr="007919BE" w:rsidTr="000674AA">
        <w:trPr>
          <w:trHeight w:val="227"/>
        </w:trPr>
        <w:tc>
          <w:tcPr>
            <w:tcW w:w="9060" w:type="dxa"/>
            <w:gridSpan w:val="2"/>
          </w:tcPr>
          <w:p w:rsidR="00284895" w:rsidRPr="007919BE" w:rsidRDefault="00284895" w:rsidP="000674AA">
            <w:pPr>
              <w:pStyle w:val="Hlavicka"/>
              <w:rPr>
                <w:lang w:val="cs-CZ"/>
              </w:rPr>
            </w:pPr>
            <w:r w:rsidRPr="007919BE">
              <w:rPr>
                <w:lang w:val="cs-CZ"/>
              </w:rPr>
              <w:t>Objednatel:</w:t>
            </w:r>
          </w:p>
        </w:tc>
      </w:tr>
      <w:tr w:rsidR="00284895" w:rsidRPr="007919BE" w:rsidTr="000674AA">
        <w:trPr>
          <w:trHeight w:val="227"/>
        </w:trPr>
        <w:tc>
          <w:tcPr>
            <w:tcW w:w="9060" w:type="dxa"/>
            <w:gridSpan w:val="2"/>
          </w:tcPr>
          <w:p w:rsidR="00284895" w:rsidRDefault="00234063" w:rsidP="000674AA">
            <w:pPr>
              <w:pStyle w:val="Hlavicka1"/>
            </w:pPr>
            <w:r>
              <w:t>Statutární město Karlovy Vary</w:t>
            </w:r>
          </w:p>
          <w:p w:rsidR="00234063" w:rsidRPr="007919BE" w:rsidRDefault="00234063" w:rsidP="000674AA">
            <w:pPr>
              <w:pStyle w:val="Hlavicka1"/>
            </w:pPr>
            <w:r>
              <w:t>Moskevská 21, 361 20 Karlovy Vary</w:t>
            </w:r>
          </w:p>
        </w:tc>
      </w:tr>
      <w:tr w:rsidR="000674AA" w:rsidRPr="007919BE" w:rsidTr="000674AA">
        <w:trPr>
          <w:trHeight w:val="227"/>
        </w:trPr>
        <w:tc>
          <w:tcPr>
            <w:tcW w:w="9060" w:type="dxa"/>
            <w:gridSpan w:val="2"/>
          </w:tcPr>
          <w:p w:rsidR="000674AA" w:rsidRPr="007919BE" w:rsidRDefault="000674AA" w:rsidP="000674AA">
            <w:pPr>
              <w:pStyle w:val="Hlavicka1"/>
            </w:pPr>
          </w:p>
        </w:tc>
      </w:tr>
      <w:tr w:rsidR="00284895" w:rsidRPr="007919BE" w:rsidTr="000674AA">
        <w:trPr>
          <w:trHeight w:val="227"/>
        </w:trPr>
        <w:tc>
          <w:tcPr>
            <w:tcW w:w="9060" w:type="dxa"/>
            <w:gridSpan w:val="2"/>
          </w:tcPr>
          <w:p w:rsidR="00284895" w:rsidRPr="007919BE" w:rsidRDefault="00284895" w:rsidP="000674AA">
            <w:pPr>
              <w:pStyle w:val="Hlavicka"/>
              <w:rPr>
                <w:lang w:val="cs-CZ"/>
              </w:rPr>
            </w:pPr>
            <w:r w:rsidRPr="007919BE">
              <w:rPr>
                <w:lang w:val="cs-CZ"/>
              </w:rPr>
              <w:t>Zastoupený:</w:t>
            </w:r>
          </w:p>
        </w:tc>
      </w:tr>
      <w:tr w:rsidR="00284895" w:rsidRPr="007919BE" w:rsidTr="000674AA">
        <w:trPr>
          <w:trHeight w:val="227"/>
        </w:trPr>
        <w:tc>
          <w:tcPr>
            <w:tcW w:w="9060" w:type="dxa"/>
            <w:gridSpan w:val="2"/>
          </w:tcPr>
          <w:p w:rsidR="00284895" w:rsidRPr="007919BE" w:rsidRDefault="00234063" w:rsidP="000674AA">
            <w:pPr>
              <w:pStyle w:val="Hlavicka1"/>
            </w:pPr>
            <w:r>
              <w:t>Ing. Danielem Riedlem, vedoucím odboru rozvoje a investic</w:t>
            </w:r>
          </w:p>
        </w:tc>
      </w:tr>
    </w:tbl>
    <w:p w:rsidR="000674AA" w:rsidRDefault="000674AA" w:rsidP="0055088B"/>
    <w:p w:rsidR="0095721C" w:rsidRPr="007919BE" w:rsidRDefault="0095721C" w:rsidP="00270F44"/>
    <w:p w:rsidR="007D7546" w:rsidRDefault="00234063" w:rsidP="000674AA">
      <w:pPr>
        <w:pStyle w:val="Nazevprojektu"/>
      </w:pPr>
      <w:r>
        <w:t>Rekonstrukce ulic Moravská, hynaisova a NÁMĚSTÍ SVOBODY – AKTUALIZACE PD</w:t>
      </w:r>
    </w:p>
    <w:p w:rsidR="008C4502" w:rsidRDefault="008C4502" w:rsidP="008C4502"/>
    <w:p w:rsidR="008C4502" w:rsidRPr="008C4502" w:rsidRDefault="00511B69" w:rsidP="008C4502">
      <w:pPr>
        <w:rPr>
          <w:sz w:val="28"/>
          <w:szCs w:val="28"/>
        </w:rPr>
        <w:sectPr w:rsidR="008C4502" w:rsidRPr="008C4502" w:rsidSect="005E2D56">
          <w:headerReference w:type="default" r:id="rId8"/>
          <w:footerReference w:type="default" r:id="rId9"/>
          <w:headerReference w:type="first" r:id="rId10"/>
          <w:footerReference w:type="first" r:id="rId11"/>
          <w:pgSz w:w="11906" w:h="16838" w:code="9"/>
          <w:pgMar w:top="1423" w:right="1418" w:bottom="1418" w:left="1418" w:header="567" w:footer="369" w:gutter="0"/>
          <w:cols w:space="708"/>
          <w:titlePg/>
          <w:docGrid w:linePitch="360"/>
        </w:sectPr>
      </w:pPr>
      <w:r>
        <w:rPr>
          <w:sz w:val="28"/>
          <w:szCs w:val="28"/>
        </w:rPr>
        <w:t>Doplněk průvodní zprávy</w:t>
      </w:r>
    </w:p>
    <w:sdt>
      <w:sdtPr>
        <w:rPr>
          <w:rFonts w:asciiTheme="minorHAnsi" w:eastAsiaTheme="minorHAnsi" w:hAnsiTheme="minorHAnsi" w:cstheme="minorBidi"/>
          <w:b w:val="0"/>
          <w:caps w:val="0"/>
          <w:spacing w:val="0"/>
          <w:kern w:val="0"/>
          <w:sz w:val="18"/>
          <w:szCs w:val="18"/>
          <w:lang w:eastAsia="en-US"/>
        </w:rPr>
        <w:id w:val="-959724571"/>
        <w:docPartObj>
          <w:docPartGallery w:val="Table of Contents"/>
          <w:docPartUnique/>
        </w:docPartObj>
      </w:sdtPr>
      <w:sdtEndPr>
        <w:rPr>
          <w:bCs/>
        </w:rPr>
      </w:sdtEndPr>
      <w:sdtContent>
        <w:p w:rsidR="005E2D56" w:rsidRPr="007919BE" w:rsidRDefault="005E2D56">
          <w:pPr>
            <w:pStyle w:val="Nadpisobsahu"/>
          </w:pPr>
          <w:r w:rsidRPr="007919BE">
            <w:t>Obsah</w:t>
          </w:r>
        </w:p>
        <w:p w:rsidR="00C81021" w:rsidRDefault="005E2D56">
          <w:pPr>
            <w:pStyle w:val="Obsah1"/>
            <w:rPr>
              <w:rFonts w:asciiTheme="minorHAnsi" w:eastAsiaTheme="minorEastAsia" w:hAnsiTheme="minorHAnsi"/>
              <w:caps w:val="0"/>
              <w:noProof/>
              <w:sz w:val="22"/>
              <w:szCs w:val="22"/>
              <w:lang w:eastAsia="cs-CZ"/>
            </w:rPr>
          </w:pPr>
          <w:r w:rsidRPr="007919BE">
            <w:fldChar w:fldCharType="begin"/>
          </w:r>
          <w:r w:rsidRPr="007919BE">
            <w:instrText xml:space="preserve"> TOC \o "1-3" \h \z \u </w:instrText>
          </w:r>
          <w:r w:rsidRPr="007919BE">
            <w:fldChar w:fldCharType="separate"/>
          </w:r>
          <w:hyperlink w:anchor="_Toc520464414" w:history="1">
            <w:r w:rsidR="00C81021" w:rsidRPr="00DC6C43">
              <w:rPr>
                <w:rStyle w:val="Hypertextovodkaz"/>
                <w:noProof/>
              </w:rPr>
              <w:t>1</w:t>
            </w:r>
            <w:r w:rsidR="00C81021">
              <w:rPr>
                <w:rFonts w:asciiTheme="minorHAnsi" w:eastAsiaTheme="minorEastAsia" w:hAnsiTheme="minorHAnsi"/>
                <w:caps w:val="0"/>
                <w:noProof/>
                <w:sz w:val="22"/>
                <w:szCs w:val="22"/>
                <w:lang w:eastAsia="cs-CZ"/>
              </w:rPr>
              <w:tab/>
            </w:r>
            <w:r w:rsidR="00C81021" w:rsidRPr="00DC6C43">
              <w:rPr>
                <w:rStyle w:val="Hypertextovodkaz"/>
                <w:noProof/>
              </w:rPr>
              <w:t>Úvod</w:t>
            </w:r>
            <w:r w:rsidR="00C81021">
              <w:rPr>
                <w:noProof/>
                <w:webHidden/>
              </w:rPr>
              <w:tab/>
            </w:r>
            <w:r w:rsidR="00C81021">
              <w:rPr>
                <w:noProof/>
                <w:webHidden/>
              </w:rPr>
              <w:fldChar w:fldCharType="begin"/>
            </w:r>
            <w:r w:rsidR="00C81021">
              <w:rPr>
                <w:noProof/>
                <w:webHidden/>
              </w:rPr>
              <w:instrText xml:space="preserve"> PAGEREF _Toc520464414 \h </w:instrText>
            </w:r>
            <w:r w:rsidR="00C81021">
              <w:rPr>
                <w:noProof/>
                <w:webHidden/>
              </w:rPr>
            </w:r>
            <w:r w:rsidR="00C81021">
              <w:rPr>
                <w:noProof/>
                <w:webHidden/>
              </w:rPr>
              <w:fldChar w:fldCharType="separate"/>
            </w:r>
            <w:r w:rsidR="00C81021">
              <w:rPr>
                <w:noProof/>
                <w:webHidden/>
              </w:rPr>
              <w:t>3</w:t>
            </w:r>
            <w:r w:rsidR="00C81021">
              <w:rPr>
                <w:noProof/>
                <w:webHidden/>
              </w:rPr>
              <w:fldChar w:fldCharType="end"/>
            </w:r>
          </w:hyperlink>
        </w:p>
        <w:p w:rsidR="00C81021" w:rsidRDefault="00C81021">
          <w:pPr>
            <w:pStyle w:val="Obsah1"/>
            <w:rPr>
              <w:rFonts w:asciiTheme="minorHAnsi" w:eastAsiaTheme="minorEastAsia" w:hAnsiTheme="minorHAnsi"/>
              <w:caps w:val="0"/>
              <w:noProof/>
              <w:sz w:val="22"/>
              <w:szCs w:val="22"/>
              <w:lang w:eastAsia="cs-CZ"/>
            </w:rPr>
          </w:pPr>
          <w:hyperlink w:anchor="_Toc520464415" w:history="1">
            <w:r w:rsidRPr="00DC6C43">
              <w:rPr>
                <w:rStyle w:val="Hypertextovodkaz"/>
                <w:noProof/>
              </w:rPr>
              <w:t>2</w:t>
            </w:r>
            <w:r>
              <w:rPr>
                <w:rFonts w:asciiTheme="minorHAnsi" w:eastAsiaTheme="minorEastAsia" w:hAnsiTheme="minorHAnsi"/>
                <w:caps w:val="0"/>
                <w:noProof/>
                <w:sz w:val="22"/>
                <w:szCs w:val="22"/>
                <w:lang w:eastAsia="cs-CZ"/>
              </w:rPr>
              <w:tab/>
            </w:r>
            <w:r w:rsidRPr="00DC6C43">
              <w:rPr>
                <w:rStyle w:val="Hypertextovodkaz"/>
                <w:noProof/>
              </w:rPr>
              <w:t>Stavební řešení</w:t>
            </w:r>
            <w:r>
              <w:rPr>
                <w:noProof/>
                <w:webHidden/>
              </w:rPr>
              <w:tab/>
            </w:r>
            <w:r>
              <w:rPr>
                <w:noProof/>
                <w:webHidden/>
              </w:rPr>
              <w:fldChar w:fldCharType="begin"/>
            </w:r>
            <w:r>
              <w:rPr>
                <w:noProof/>
                <w:webHidden/>
              </w:rPr>
              <w:instrText xml:space="preserve"> PAGEREF _Toc520464415 \h </w:instrText>
            </w:r>
            <w:r>
              <w:rPr>
                <w:noProof/>
                <w:webHidden/>
              </w:rPr>
            </w:r>
            <w:r>
              <w:rPr>
                <w:noProof/>
                <w:webHidden/>
              </w:rPr>
              <w:fldChar w:fldCharType="separate"/>
            </w:r>
            <w:r>
              <w:rPr>
                <w:noProof/>
                <w:webHidden/>
              </w:rPr>
              <w:t>3</w:t>
            </w:r>
            <w:r>
              <w:rPr>
                <w:noProof/>
                <w:webHidden/>
              </w:rPr>
              <w:fldChar w:fldCharType="end"/>
            </w:r>
          </w:hyperlink>
        </w:p>
        <w:p w:rsidR="00C81021" w:rsidRDefault="00C81021">
          <w:pPr>
            <w:pStyle w:val="Obsah2"/>
            <w:rPr>
              <w:rFonts w:asciiTheme="minorHAnsi" w:eastAsiaTheme="minorEastAsia" w:hAnsiTheme="minorHAnsi"/>
              <w:smallCaps w:val="0"/>
              <w:noProof/>
              <w:sz w:val="22"/>
              <w:szCs w:val="22"/>
              <w:lang w:eastAsia="cs-CZ"/>
            </w:rPr>
          </w:pPr>
          <w:hyperlink w:anchor="_Toc520464416" w:history="1">
            <w:r w:rsidRPr="00DC6C43">
              <w:rPr>
                <w:rStyle w:val="Hypertextovodkaz"/>
                <w:noProof/>
                <w:lang w:eastAsia="sv-SE"/>
              </w:rPr>
              <w:t>2.1</w:t>
            </w:r>
            <w:r>
              <w:rPr>
                <w:rFonts w:asciiTheme="minorHAnsi" w:eastAsiaTheme="minorEastAsia" w:hAnsiTheme="minorHAnsi"/>
                <w:smallCaps w:val="0"/>
                <w:noProof/>
                <w:sz w:val="22"/>
                <w:szCs w:val="22"/>
                <w:lang w:eastAsia="cs-CZ"/>
              </w:rPr>
              <w:tab/>
            </w:r>
            <w:r w:rsidRPr="00DC6C43">
              <w:rPr>
                <w:rStyle w:val="Hypertextovodkaz"/>
                <w:noProof/>
                <w:lang w:eastAsia="sv-SE"/>
              </w:rPr>
              <w:t>Technické řešení</w:t>
            </w:r>
            <w:r>
              <w:rPr>
                <w:noProof/>
                <w:webHidden/>
              </w:rPr>
              <w:tab/>
            </w:r>
            <w:r>
              <w:rPr>
                <w:noProof/>
                <w:webHidden/>
              </w:rPr>
              <w:fldChar w:fldCharType="begin"/>
            </w:r>
            <w:r>
              <w:rPr>
                <w:noProof/>
                <w:webHidden/>
              </w:rPr>
              <w:instrText xml:space="preserve"> PAGEREF _Toc520464416 \h </w:instrText>
            </w:r>
            <w:r>
              <w:rPr>
                <w:noProof/>
                <w:webHidden/>
              </w:rPr>
            </w:r>
            <w:r>
              <w:rPr>
                <w:noProof/>
                <w:webHidden/>
              </w:rPr>
              <w:fldChar w:fldCharType="separate"/>
            </w:r>
            <w:r>
              <w:rPr>
                <w:noProof/>
                <w:webHidden/>
              </w:rPr>
              <w:t>3</w:t>
            </w:r>
            <w:r>
              <w:rPr>
                <w:noProof/>
                <w:webHidden/>
              </w:rPr>
              <w:fldChar w:fldCharType="end"/>
            </w:r>
          </w:hyperlink>
        </w:p>
        <w:p w:rsidR="00C81021" w:rsidRDefault="00C81021">
          <w:pPr>
            <w:pStyle w:val="Obsah2"/>
            <w:rPr>
              <w:rFonts w:asciiTheme="minorHAnsi" w:eastAsiaTheme="minorEastAsia" w:hAnsiTheme="minorHAnsi"/>
              <w:smallCaps w:val="0"/>
              <w:noProof/>
              <w:sz w:val="22"/>
              <w:szCs w:val="22"/>
              <w:lang w:eastAsia="cs-CZ"/>
            </w:rPr>
          </w:pPr>
          <w:hyperlink w:anchor="_Toc520464417" w:history="1">
            <w:r w:rsidRPr="00DC6C43">
              <w:rPr>
                <w:rStyle w:val="Hypertextovodkaz"/>
                <w:noProof/>
                <w:lang w:eastAsia="sv-SE"/>
              </w:rPr>
              <w:t>2.2</w:t>
            </w:r>
            <w:r>
              <w:rPr>
                <w:rFonts w:asciiTheme="minorHAnsi" w:eastAsiaTheme="minorEastAsia" w:hAnsiTheme="minorHAnsi"/>
                <w:smallCaps w:val="0"/>
                <w:noProof/>
                <w:sz w:val="22"/>
                <w:szCs w:val="22"/>
                <w:lang w:eastAsia="cs-CZ"/>
              </w:rPr>
              <w:tab/>
            </w:r>
            <w:r w:rsidRPr="00DC6C43">
              <w:rPr>
                <w:rStyle w:val="Hypertextovodkaz"/>
                <w:noProof/>
                <w:lang w:eastAsia="sv-SE"/>
              </w:rPr>
              <w:t>rekonstrukce plynovodu</w:t>
            </w:r>
            <w:r>
              <w:rPr>
                <w:noProof/>
                <w:webHidden/>
              </w:rPr>
              <w:tab/>
            </w:r>
            <w:r>
              <w:rPr>
                <w:noProof/>
                <w:webHidden/>
              </w:rPr>
              <w:fldChar w:fldCharType="begin"/>
            </w:r>
            <w:r>
              <w:rPr>
                <w:noProof/>
                <w:webHidden/>
              </w:rPr>
              <w:instrText xml:space="preserve"> PAGEREF _Toc520464417 \h </w:instrText>
            </w:r>
            <w:r>
              <w:rPr>
                <w:noProof/>
                <w:webHidden/>
              </w:rPr>
            </w:r>
            <w:r>
              <w:rPr>
                <w:noProof/>
                <w:webHidden/>
              </w:rPr>
              <w:fldChar w:fldCharType="separate"/>
            </w:r>
            <w:r>
              <w:rPr>
                <w:noProof/>
                <w:webHidden/>
              </w:rPr>
              <w:t>4</w:t>
            </w:r>
            <w:r>
              <w:rPr>
                <w:noProof/>
                <w:webHidden/>
              </w:rPr>
              <w:fldChar w:fldCharType="end"/>
            </w:r>
          </w:hyperlink>
        </w:p>
        <w:p w:rsidR="00C81021" w:rsidRDefault="00C81021">
          <w:pPr>
            <w:pStyle w:val="Obsah2"/>
            <w:rPr>
              <w:rFonts w:asciiTheme="minorHAnsi" w:eastAsiaTheme="minorEastAsia" w:hAnsiTheme="minorHAnsi"/>
              <w:smallCaps w:val="0"/>
              <w:noProof/>
              <w:sz w:val="22"/>
              <w:szCs w:val="22"/>
              <w:lang w:eastAsia="cs-CZ"/>
            </w:rPr>
          </w:pPr>
          <w:hyperlink w:anchor="_Toc520464418" w:history="1">
            <w:r w:rsidRPr="00DC6C43">
              <w:rPr>
                <w:rStyle w:val="Hypertextovodkaz"/>
                <w:noProof/>
                <w:lang w:eastAsia="sv-SE"/>
              </w:rPr>
              <w:t>2.3</w:t>
            </w:r>
            <w:r>
              <w:rPr>
                <w:rFonts w:asciiTheme="minorHAnsi" w:eastAsiaTheme="minorEastAsia" w:hAnsiTheme="minorHAnsi"/>
                <w:smallCaps w:val="0"/>
                <w:noProof/>
                <w:sz w:val="22"/>
                <w:szCs w:val="22"/>
                <w:lang w:eastAsia="cs-CZ"/>
              </w:rPr>
              <w:tab/>
            </w:r>
            <w:r w:rsidRPr="00DC6C43">
              <w:rPr>
                <w:rStyle w:val="Hypertextovodkaz"/>
                <w:noProof/>
                <w:lang w:eastAsia="sv-SE"/>
              </w:rPr>
              <w:t>Záměr pkládky kabelu</w:t>
            </w:r>
            <w:r>
              <w:rPr>
                <w:noProof/>
                <w:webHidden/>
              </w:rPr>
              <w:tab/>
            </w:r>
            <w:r>
              <w:rPr>
                <w:noProof/>
                <w:webHidden/>
              </w:rPr>
              <w:fldChar w:fldCharType="begin"/>
            </w:r>
            <w:r>
              <w:rPr>
                <w:noProof/>
                <w:webHidden/>
              </w:rPr>
              <w:instrText xml:space="preserve"> PAGEREF _Toc520464418 \h </w:instrText>
            </w:r>
            <w:r>
              <w:rPr>
                <w:noProof/>
                <w:webHidden/>
              </w:rPr>
            </w:r>
            <w:r>
              <w:rPr>
                <w:noProof/>
                <w:webHidden/>
              </w:rPr>
              <w:fldChar w:fldCharType="separate"/>
            </w:r>
            <w:r>
              <w:rPr>
                <w:noProof/>
                <w:webHidden/>
              </w:rPr>
              <w:t>6</w:t>
            </w:r>
            <w:r>
              <w:rPr>
                <w:noProof/>
                <w:webHidden/>
              </w:rPr>
              <w:fldChar w:fldCharType="end"/>
            </w:r>
          </w:hyperlink>
        </w:p>
        <w:p w:rsidR="00C81021" w:rsidRDefault="00C81021">
          <w:pPr>
            <w:pStyle w:val="Obsah1"/>
            <w:rPr>
              <w:rFonts w:asciiTheme="minorHAnsi" w:eastAsiaTheme="minorEastAsia" w:hAnsiTheme="minorHAnsi"/>
              <w:caps w:val="0"/>
              <w:noProof/>
              <w:sz w:val="22"/>
              <w:szCs w:val="22"/>
              <w:lang w:eastAsia="cs-CZ"/>
            </w:rPr>
          </w:pPr>
          <w:hyperlink w:anchor="_Toc520464419" w:history="1">
            <w:r w:rsidRPr="00DC6C43">
              <w:rPr>
                <w:rStyle w:val="Hypertextovodkaz"/>
                <w:noProof/>
              </w:rPr>
              <w:t>3</w:t>
            </w:r>
            <w:r>
              <w:rPr>
                <w:rFonts w:asciiTheme="minorHAnsi" w:eastAsiaTheme="minorEastAsia" w:hAnsiTheme="minorHAnsi"/>
                <w:caps w:val="0"/>
                <w:noProof/>
                <w:sz w:val="22"/>
                <w:szCs w:val="22"/>
                <w:lang w:eastAsia="cs-CZ"/>
              </w:rPr>
              <w:tab/>
            </w:r>
            <w:r w:rsidRPr="00DC6C43">
              <w:rPr>
                <w:rStyle w:val="Hypertextovodkaz"/>
                <w:noProof/>
              </w:rPr>
              <w:t>Standardy realizace veřejného osvětlení</w:t>
            </w:r>
            <w:r>
              <w:rPr>
                <w:noProof/>
                <w:webHidden/>
              </w:rPr>
              <w:tab/>
            </w:r>
            <w:r>
              <w:rPr>
                <w:noProof/>
                <w:webHidden/>
              </w:rPr>
              <w:fldChar w:fldCharType="begin"/>
            </w:r>
            <w:r>
              <w:rPr>
                <w:noProof/>
                <w:webHidden/>
              </w:rPr>
              <w:instrText xml:space="preserve"> PAGEREF _Toc520464419 \h </w:instrText>
            </w:r>
            <w:r>
              <w:rPr>
                <w:noProof/>
                <w:webHidden/>
              </w:rPr>
            </w:r>
            <w:r>
              <w:rPr>
                <w:noProof/>
                <w:webHidden/>
              </w:rPr>
              <w:fldChar w:fldCharType="separate"/>
            </w:r>
            <w:r>
              <w:rPr>
                <w:noProof/>
                <w:webHidden/>
              </w:rPr>
              <w:t>7</w:t>
            </w:r>
            <w:r>
              <w:rPr>
                <w:noProof/>
                <w:webHidden/>
              </w:rPr>
              <w:fldChar w:fldCharType="end"/>
            </w:r>
          </w:hyperlink>
        </w:p>
        <w:p w:rsidR="00C81021" w:rsidRDefault="00C81021">
          <w:pPr>
            <w:pStyle w:val="Obsah1"/>
            <w:rPr>
              <w:rFonts w:asciiTheme="minorHAnsi" w:eastAsiaTheme="minorEastAsia" w:hAnsiTheme="minorHAnsi"/>
              <w:caps w:val="0"/>
              <w:noProof/>
              <w:sz w:val="22"/>
              <w:szCs w:val="22"/>
              <w:lang w:eastAsia="cs-CZ"/>
            </w:rPr>
          </w:pPr>
          <w:hyperlink w:anchor="_Toc520464420" w:history="1">
            <w:r w:rsidRPr="00DC6C43">
              <w:rPr>
                <w:rStyle w:val="Hypertextovodkaz"/>
                <w:noProof/>
              </w:rPr>
              <w:t>4</w:t>
            </w:r>
            <w:r>
              <w:rPr>
                <w:rFonts w:asciiTheme="minorHAnsi" w:eastAsiaTheme="minorEastAsia" w:hAnsiTheme="minorHAnsi"/>
                <w:caps w:val="0"/>
                <w:noProof/>
                <w:sz w:val="22"/>
                <w:szCs w:val="22"/>
                <w:lang w:eastAsia="cs-CZ"/>
              </w:rPr>
              <w:tab/>
            </w:r>
            <w:r w:rsidRPr="00DC6C43">
              <w:rPr>
                <w:rStyle w:val="Hypertextovodkaz"/>
                <w:noProof/>
              </w:rPr>
              <w:t>Podmínky dotčených orgánů</w:t>
            </w:r>
            <w:r>
              <w:rPr>
                <w:noProof/>
                <w:webHidden/>
              </w:rPr>
              <w:tab/>
            </w:r>
            <w:r>
              <w:rPr>
                <w:noProof/>
                <w:webHidden/>
              </w:rPr>
              <w:fldChar w:fldCharType="begin"/>
            </w:r>
            <w:r>
              <w:rPr>
                <w:noProof/>
                <w:webHidden/>
              </w:rPr>
              <w:instrText xml:space="preserve"> PAGEREF _Toc520464420 \h </w:instrText>
            </w:r>
            <w:r>
              <w:rPr>
                <w:noProof/>
                <w:webHidden/>
              </w:rPr>
            </w:r>
            <w:r>
              <w:rPr>
                <w:noProof/>
                <w:webHidden/>
              </w:rPr>
              <w:fldChar w:fldCharType="separate"/>
            </w:r>
            <w:r>
              <w:rPr>
                <w:noProof/>
                <w:webHidden/>
              </w:rPr>
              <w:t>7</w:t>
            </w:r>
            <w:r>
              <w:rPr>
                <w:noProof/>
                <w:webHidden/>
              </w:rPr>
              <w:fldChar w:fldCharType="end"/>
            </w:r>
          </w:hyperlink>
        </w:p>
        <w:p w:rsidR="005E2D56" w:rsidRPr="007919BE" w:rsidRDefault="005E2D56">
          <w:r w:rsidRPr="007919BE">
            <w:rPr>
              <w:b/>
              <w:bCs/>
            </w:rPr>
            <w:fldChar w:fldCharType="end"/>
          </w:r>
        </w:p>
      </w:sdtContent>
    </w:sdt>
    <w:p w:rsidR="007D7546" w:rsidRDefault="007D7546" w:rsidP="00A21318">
      <w:pPr>
        <w:pStyle w:val="Nadpisobsahu"/>
        <w:sectPr w:rsidR="007D7546" w:rsidSect="005E2D56">
          <w:footerReference w:type="first" r:id="rId12"/>
          <w:pgSz w:w="11906" w:h="16838" w:code="9"/>
          <w:pgMar w:top="1423" w:right="1418" w:bottom="1418" w:left="1418" w:header="567" w:footer="369" w:gutter="0"/>
          <w:cols w:space="708"/>
          <w:titlePg/>
          <w:docGrid w:linePitch="360"/>
        </w:sectPr>
      </w:pPr>
    </w:p>
    <w:p w:rsidR="00511B69" w:rsidRDefault="00511B69" w:rsidP="000010D4">
      <w:pPr>
        <w:pStyle w:val="Nadpis1"/>
      </w:pPr>
      <w:bookmarkStart w:id="0" w:name="_Toc520464414"/>
      <w:r>
        <w:lastRenderedPageBreak/>
        <w:t>Úvod</w:t>
      </w:r>
      <w:bookmarkEnd w:id="0"/>
      <w:r>
        <w:t xml:space="preserve"> </w:t>
      </w:r>
    </w:p>
    <w:p w:rsidR="000010D4" w:rsidRDefault="000010D4" w:rsidP="00234063">
      <w:pPr>
        <w:rPr>
          <w:lang w:eastAsia="sv-SE"/>
        </w:rPr>
      </w:pPr>
      <w:r>
        <w:rPr>
          <w:lang w:eastAsia="sv-SE"/>
        </w:rPr>
        <w:t xml:space="preserve">Aktualizace dokumentace rekonstrukce komunikací je vypracována z důvodu shrnutí událostí a zjištění, která byla zjištěna od doby vydání PDPS v roce 2015 až do současného stavu 6/2018. </w:t>
      </w:r>
    </w:p>
    <w:p w:rsidR="000010D4" w:rsidRDefault="000010D4" w:rsidP="00234063">
      <w:pPr>
        <w:rPr>
          <w:lang w:eastAsia="sv-SE"/>
        </w:rPr>
      </w:pPr>
      <w:r>
        <w:rPr>
          <w:lang w:eastAsia="sv-SE"/>
        </w:rPr>
        <w:t xml:space="preserve">V mezilehlém období proběhla v řešeném území stavební činnost, která byla vyvolána rekonstrukcí některých objektů a byla provedena rekonstrukce části inženýrských sítí. </w:t>
      </w:r>
    </w:p>
    <w:p w:rsidR="000010D4" w:rsidRDefault="000010D4" w:rsidP="00234063">
      <w:pPr>
        <w:rPr>
          <w:lang w:eastAsia="sv-SE"/>
        </w:rPr>
      </w:pPr>
      <w:r>
        <w:rPr>
          <w:lang w:eastAsia="sv-SE"/>
        </w:rPr>
        <w:t>V rámci této aktualizace je vydán aktualizovaný rozpočet stavby a výkaz výměr, který reaguje na změny v rozpočtování v programu „Kros plus“ a zároveň jsou zohledněny nové skutečnosti, které mají vliv na cenu stavby.</w:t>
      </w:r>
    </w:p>
    <w:p w:rsidR="000010D4" w:rsidRDefault="000010D4" w:rsidP="00234063">
      <w:pPr>
        <w:rPr>
          <w:lang w:eastAsia="sv-SE"/>
        </w:rPr>
      </w:pPr>
      <w:r>
        <w:rPr>
          <w:lang w:eastAsia="sv-SE"/>
        </w:rPr>
        <w:t xml:space="preserve">V rámci aktualizace je navržena úprava dopravně inženýrských opatření, která byla projednána na výrobním výboru a lépe zohledňuje navržený postup výstavby. </w:t>
      </w:r>
    </w:p>
    <w:p w:rsidR="00D2079F" w:rsidRDefault="00D2079F" w:rsidP="00234063">
      <w:pPr>
        <w:rPr>
          <w:lang w:eastAsia="sv-SE"/>
        </w:rPr>
      </w:pPr>
      <w:r>
        <w:rPr>
          <w:lang w:eastAsia="sv-SE"/>
        </w:rPr>
        <w:t xml:space="preserve">Upozorňujeme zhotovitele stavby, že celá stavba se nachází v území, do něhož je vjezd zpoplatněn. Poplatek za 1vozidlo/den je 50,- Kč. Jelikož investorem rekonstrukce je město, je možné požádat o bezplatný vjezd, který není časově omezen, ale je vázán na konkrétní vozidlo – dle RZ. Tuto výjimku je nutné vyřídit s určitým předstihem. </w:t>
      </w:r>
    </w:p>
    <w:p w:rsidR="00511B69" w:rsidRDefault="00960034" w:rsidP="000010D4">
      <w:pPr>
        <w:pStyle w:val="Nadpis1"/>
      </w:pPr>
      <w:bookmarkStart w:id="1" w:name="_Toc520464415"/>
      <w:r>
        <w:t>Stavební řešení</w:t>
      </w:r>
      <w:bookmarkEnd w:id="1"/>
      <w:r>
        <w:t xml:space="preserve"> </w:t>
      </w:r>
    </w:p>
    <w:p w:rsidR="008C62C9" w:rsidRDefault="008C62C9" w:rsidP="008C62C9">
      <w:pPr>
        <w:pStyle w:val="Nadpis2"/>
        <w:rPr>
          <w:lang w:eastAsia="sv-SE"/>
        </w:rPr>
      </w:pPr>
      <w:bookmarkStart w:id="2" w:name="_Toc520464416"/>
      <w:r>
        <w:rPr>
          <w:lang w:eastAsia="sv-SE"/>
        </w:rPr>
        <w:t>Technické řešení</w:t>
      </w:r>
      <w:bookmarkEnd w:id="2"/>
      <w:r>
        <w:rPr>
          <w:lang w:eastAsia="sv-SE"/>
        </w:rPr>
        <w:t xml:space="preserve"> </w:t>
      </w:r>
    </w:p>
    <w:p w:rsidR="008C62C9" w:rsidRDefault="000010D4" w:rsidP="008C62C9">
      <w:pPr>
        <w:rPr>
          <w:lang w:eastAsia="sv-SE"/>
        </w:rPr>
      </w:pPr>
      <w:r>
        <w:rPr>
          <w:lang w:eastAsia="sv-SE"/>
        </w:rPr>
        <w:t xml:space="preserve">V rámci aktualizace není navržena změna stavebně technického řešení stavby oproti projektové dokumentaci z roku 2015. Stavební činnosti </w:t>
      </w:r>
      <w:r w:rsidR="00EA6B09">
        <w:rPr>
          <w:lang w:eastAsia="sv-SE"/>
        </w:rPr>
        <w:t xml:space="preserve">prováděné od roku 2015 uvedly stav komunikace do původního stavu. </w:t>
      </w:r>
    </w:p>
    <w:p w:rsidR="008C62C9" w:rsidRDefault="008C62C9" w:rsidP="008C62C9">
      <w:pPr>
        <w:rPr>
          <w:lang w:eastAsia="sv-SE"/>
        </w:rPr>
      </w:pPr>
      <w:r>
        <w:rPr>
          <w:lang w:eastAsia="sv-SE"/>
        </w:rPr>
        <w:t xml:space="preserve">V rámci výstavby plynovodních přípojek bylo zjištěno, že objekt fary </w:t>
      </w:r>
      <w:proofErr w:type="spellStart"/>
      <w:proofErr w:type="gramStart"/>
      <w:r>
        <w:rPr>
          <w:lang w:eastAsia="sv-SE"/>
        </w:rPr>
        <w:t>č,p</w:t>
      </w:r>
      <w:proofErr w:type="spellEnd"/>
      <w:r>
        <w:rPr>
          <w:lang w:eastAsia="sv-SE"/>
        </w:rPr>
        <w:t>.</w:t>
      </w:r>
      <w:proofErr w:type="gramEnd"/>
      <w:r>
        <w:rPr>
          <w:lang w:eastAsia="sv-SE"/>
        </w:rPr>
        <w:t xml:space="preserve"> 217 je zřejmé po celé délce stavebně oddělen od komunikace. Mezi obvodovou stěnou objektu a zdí, která ukončuje těleso komunikace je mezera šířky cca 0,3 m, která je v úrovni chodníku pouze překryta tenkou betonovou deskou s asfaltovou vrstvou chodníku. Vzhledem k neznámému rozsahu tohoto řešení je nutné při výstavbě postupovat se zvýšenou opatrností a po odkrytí celého stávajícího řešení najít vhodný způsob sanace a zakrytí vzduchové kapsy. Technické řešení není možné navrhnout bez podrobnějšího průzkumu, který bude možný v rámci kompletní rekonstrukce komunikace. Skutečný stav je vidět na následujícím obrázku.</w:t>
      </w:r>
    </w:p>
    <w:p w:rsidR="00D2079F" w:rsidRDefault="00D2079F">
      <w:pPr>
        <w:jc w:val="left"/>
        <w:rPr>
          <w:lang w:eastAsia="sv-SE"/>
        </w:rPr>
      </w:pPr>
      <w:r>
        <w:rPr>
          <w:lang w:eastAsia="sv-SE"/>
        </w:rPr>
        <w:br w:type="page"/>
      </w:r>
    </w:p>
    <w:p w:rsidR="008C62C9" w:rsidRDefault="008C62C9" w:rsidP="008C62C9">
      <w:pPr>
        <w:rPr>
          <w:lang w:eastAsia="sv-SE"/>
        </w:rPr>
      </w:pPr>
      <w:r>
        <w:rPr>
          <w:lang w:eastAsia="sv-SE"/>
        </w:rPr>
        <w:lastRenderedPageBreak/>
        <w:t>Pohled na celkový výkop</w:t>
      </w:r>
    </w:p>
    <w:p w:rsidR="008C62C9" w:rsidRDefault="008C62C9" w:rsidP="008C62C9">
      <w:pPr>
        <w:rPr>
          <w:lang w:eastAsia="sv-SE"/>
        </w:rPr>
      </w:pPr>
      <w:r>
        <w:rPr>
          <w:noProof/>
        </w:rPr>
        <w:drawing>
          <wp:inline distT="0" distB="0" distL="0" distR="0" wp14:anchorId="1CD0FC94" wp14:editId="187677BC">
            <wp:extent cx="4680000" cy="3510000"/>
            <wp:effectExtent l="0" t="0" r="6350" b="0"/>
            <wp:docPr id="1" name="Obrázek 1" descr="C:\Users\A490028\AppData\Local\Microsoft\Windows\INetCache\Content.Word\PA17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490028\AppData\Local\Microsoft\Windows\INetCache\Content.Word\PA17001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0000" cy="3510000"/>
                    </a:xfrm>
                    <a:prstGeom prst="rect">
                      <a:avLst/>
                    </a:prstGeom>
                    <a:noFill/>
                    <a:ln>
                      <a:noFill/>
                    </a:ln>
                  </pic:spPr>
                </pic:pic>
              </a:graphicData>
            </a:graphic>
          </wp:inline>
        </w:drawing>
      </w:r>
    </w:p>
    <w:p w:rsidR="008C62C9" w:rsidRDefault="008C62C9" w:rsidP="008C62C9">
      <w:pPr>
        <w:rPr>
          <w:lang w:eastAsia="sv-SE"/>
        </w:rPr>
      </w:pPr>
      <w:r>
        <w:rPr>
          <w:lang w:eastAsia="sv-SE"/>
        </w:rPr>
        <w:t>Detail stávajícího stavu u zdi objektu</w:t>
      </w:r>
    </w:p>
    <w:p w:rsidR="008C62C9" w:rsidRDefault="008C62C9" w:rsidP="008C62C9">
      <w:pPr>
        <w:rPr>
          <w:lang w:eastAsia="sv-SE"/>
        </w:rPr>
      </w:pPr>
      <w:r>
        <w:rPr>
          <w:noProof/>
        </w:rPr>
        <w:drawing>
          <wp:inline distT="0" distB="0" distL="0" distR="0" wp14:anchorId="13DC2318" wp14:editId="7F3B013E">
            <wp:extent cx="4680000" cy="3510964"/>
            <wp:effectExtent l="0" t="0" r="6350" b="0"/>
            <wp:docPr id="4" name="Obrázek 4" descr="C:\Users\A490028\AppData\Local\Microsoft\Windows\INetCache\Content.Word\PA17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490028\AppData\Local\Microsoft\Windows\INetCache\Content.Word\PA17001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80000" cy="3510964"/>
                    </a:xfrm>
                    <a:prstGeom prst="rect">
                      <a:avLst/>
                    </a:prstGeom>
                    <a:noFill/>
                    <a:ln>
                      <a:noFill/>
                    </a:ln>
                  </pic:spPr>
                </pic:pic>
              </a:graphicData>
            </a:graphic>
          </wp:inline>
        </w:drawing>
      </w:r>
    </w:p>
    <w:p w:rsidR="008C62C9" w:rsidRDefault="008C62C9" w:rsidP="008C62C9">
      <w:pPr>
        <w:pStyle w:val="Nadpis2"/>
        <w:rPr>
          <w:lang w:eastAsia="sv-SE"/>
        </w:rPr>
      </w:pPr>
      <w:bookmarkStart w:id="3" w:name="_Toc520464417"/>
      <w:r>
        <w:rPr>
          <w:lang w:eastAsia="sv-SE"/>
        </w:rPr>
        <w:t>rekonstrukce plynovodu</w:t>
      </w:r>
      <w:bookmarkEnd w:id="3"/>
    </w:p>
    <w:p w:rsidR="001864C5" w:rsidRDefault="00EA6B09" w:rsidP="00234063">
      <w:pPr>
        <w:rPr>
          <w:lang w:eastAsia="sv-SE"/>
        </w:rPr>
      </w:pPr>
      <w:r>
        <w:rPr>
          <w:lang w:eastAsia="sv-SE"/>
        </w:rPr>
        <w:t xml:space="preserve">Zásadní investiční akcí byla rekonstrukce plynovodního potrubí. Nové vedení bylo položeno ve stopě stávajícího vedení. Zde je nutné pro provádění rekonstrukce upozornit, že plynové potrubí je na hodně úsecích položeno těsně pod konstrukci vozovky. Důvodem je skalní podloží a investor </w:t>
      </w:r>
      <w:r>
        <w:rPr>
          <w:lang w:eastAsia="sv-SE"/>
        </w:rPr>
        <w:lastRenderedPageBreak/>
        <w:t>rekonstrukce neinvestoval do uložení do normových hloubek. V úsecích, kde plynovodní řad je uložen těsně pod vozovkou je překryt roznášecí betonovou deskou, jako ochrana před poškozením.</w:t>
      </w:r>
    </w:p>
    <w:p w:rsidR="00EA6B09" w:rsidRDefault="00EA6B09" w:rsidP="00234063">
      <w:pPr>
        <w:rPr>
          <w:lang w:eastAsia="sv-SE"/>
        </w:rPr>
      </w:pPr>
      <w:r>
        <w:rPr>
          <w:lang w:eastAsia="sv-SE"/>
        </w:rPr>
        <w:t xml:space="preserve">Na následující fotografii je zřejmé, že nejen </w:t>
      </w:r>
      <w:r w:rsidR="001864C5">
        <w:rPr>
          <w:lang w:eastAsia="sv-SE"/>
        </w:rPr>
        <w:t xml:space="preserve">plynovod, ale kabelové trasy nejsou uloženy v normových hloubkách. </w:t>
      </w:r>
    </w:p>
    <w:p w:rsidR="002D4BB6" w:rsidRDefault="002D4BB6" w:rsidP="00234063">
      <w:pPr>
        <w:rPr>
          <w:lang w:eastAsia="sv-SE"/>
        </w:rPr>
      </w:pPr>
      <w:r>
        <w:rPr>
          <w:noProof/>
        </w:rPr>
        <w:drawing>
          <wp:inline distT="0" distB="0" distL="0" distR="0">
            <wp:extent cx="5759450" cy="3240213"/>
            <wp:effectExtent l="0" t="0" r="0" b="0"/>
            <wp:docPr id="6" name="Obrázek 6" descr="C:\Users\A490028\AppData\Local\Microsoft\Windows\INetCache\Content.Word\DSC_2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490028\AppData\Local\Microsoft\Windows\INetCache\Content.Word\DSC_291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3240213"/>
                    </a:xfrm>
                    <a:prstGeom prst="rect">
                      <a:avLst/>
                    </a:prstGeom>
                    <a:noFill/>
                    <a:ln>
                      <a:noFill/>
                    </a:ln>
                  </pic:spPr>
                </pic:pic>
              </a:graphicData>
            </a:graphic>
          </wp:inline>
        </w:drawing>
      </w:r>
    </w:p>
    <w:p w:rsidR="002D4BB6" w:rsidRDefault="002D4BB6" w:rsidP="00234063">
      <w:pPr>
        <w:rPr>
          <w:lang w:eastAsia="sv-SE"/>
        </w:rPr>
      </w:pPr>
      <w:r>
        <w:rPr>
          <w:lang w:eastAsia="sv-SE"/>
        </w:rPr>
        <w:t>Uložení plynového potrubí v křižovatce Kolmá x Moravská (východní strana kostela)</w:t>
      </w:r>
    </w:p>
    <w:p w:rsidR="001864C5" w:rsidRDefault="001864C5" w:rsidP="00234063">
      <w:pPr>
        <w:rPr>
          <w:lang w:eastAsia="sv-SE"/>
        </w:rPr>
      </w:pPr>
      <w:r>
        <w:rPr>
          <w:noProof/>
        </w:rPr>
        <w:drawing>
          <wp:inline distT="0" distB="0" distL="0" distR="0">
            <wp:extent cx="5759450" cy="3240213"/>
            <wp:effectExtent l="0" t="0" r="0" b="0"/>
            <wp:docPr id="3" name="Obrázek 3" descr="C:\Users\A490028\AppData\Local\Microsoft\Windows\INetCache\Content.Word\DSC_3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490028\AppData\Local\Microsoft\Windows\INetCache\Content.Word\DSC_339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3240213"/>
                    </a:xfrm>
                    <a:prstGeom prst="rect">
                      <a:avLst/>
                    </a:prstGeom>
                    <a:noFill/>
                    <a:ln>
                      <a:noFill/>
                    </a:ln>
                  </pic:spPr>
                </pic:pic>
              </a:graphicData>
            </a:graphic>
          </wp:inline>
        </w:drawing>
      </w:r>
    </w:p>
    <w:p w:rsidR="00EA6B09" w:rsidRDefault="001864C5" w:rsidP="00234063">
      <w:pPr>
        <w:rPr>
          <w:lang w:eastAsia="sv-SE"/>
        </w:rPr>
      </w:pPr>
      <w:r>
        <w:rPr>
          <w:lang w:eastAsia="sv-SE"/>
        </w:rPr>
        <w:t>Výkop byl proveden u č.p. 200 a ze záznamu z místního šetření je převzato následující zjištění:</w:t>
      </w:r>
    </w:p>
    <w:p w:rsidR="001864C5" w:rsidRPr="001864C5" w:rsidRDefault="001864C5" w:rsidP="001864C5">
      <w:pPr>
        <w:pStyle w:val="Zkladn"/>
        <w:spacing w:line="360" w:lineRule="auto"/>
        <w:rPr>
          <w:rFonts w:asciiTheme="majorHAnsi" w:eastAsiaTheme="minorHAnsi" w:hAnsiTheme="majorHAnsi" w:cstheme="minorBidi"/>
          <w:i/>
          <w:kern w:val="0"/>
          <w:sz w:val="18"/>
          <w:szCs w:val="18"/>
          <w:lang w:val="cs-CZ" w:eastAsia="en-US"/>
        </w:rPr>
      </w:pPr>
      <w:r w:rsidRPr="001864C5">
        <w:rPr>
          <w:rFonts w:asciiTheme="majorHAnsi" w:eastAsiaTheme="minorHAnsi" w:hAnsiTheme="majorHAnsi" w:cstheme="minorBidi"/>
          <w:i/>
          <w:kern w:val="0"/>
          <w:sz w:val="18"/>
          <w:szCs w:val="18"/>
          <w:lang w:val="cs-CZ" w:eastAsia="en-US"/>
        </w:rPr>
        <w:t>V otevřeném výkopu byly ovšem zjištěny závažné nedostatky uložení stávajících inženýrských sítí, které mají přímý vliv na navrženou rekonstrukci ulice Moravská. Jedná se zejména o tato zjištění:</w:t>
      </w:r>
    </w:p>
    <w:p w:rsidR="001864C5" w:rsidRPr="001864C5" w:rsidRDefault="001864C5" w:rsidP="001864C5">
      <w:pPr>
        <w:pStyle w:val="Zkladn"/>
        <w:numPr>
          <w:ilvl w:val="0"/>
          <w:numId w:val="27"/>
        </w:numPr>
        <w:spacing w:before="0" w:line="360" w:lineRule="auto"/>
        <w:rPr>
          <w:rFonts w:asciiTheme="majorHAnsi" w:eastAsiaTheme="minorHAnsi" w:hAnsiTheme="majorHAnsi" w:cstheme="minorBidi"/>
          <w:i/>
          <w:kern w:val="0"/>
          <w:sz w:val="18"/>
          <w:szCs w:val="18"/>
          <w:lang w:val="cs-CZ" w:eastAsia="en-US"/>
        </w:rPr>
      </w:pPr>
      <w:r w:rsidRPr="001864C5">
        <w:rPr>
          <w:rFonts w:asciiTheme="majorHAnsi" w:eastAsiaTheme="minorHAnsi" w:hAnsiTheme="majorHAnsi" w:cstheme="minorBidi"/>
          <w:i/>
          <w:kern w:val="0"/>
          <w:sz w:val="18"/>
          <w:szCs w:val="18"/>
          <w:lang w:val="cs-CZ" w:eastAsia="en-US"/>
        </w:rPr>
        <w:lastRenderedPageBreak/>
        <w:t>Byl objeven další vodovod profilu cca 100 mm, který je veden po levé straně komunikace (na straně rekonstruovaného objektu). Tento vodovod nebyl zakreslen v podkladech správců inženýrských sítí.</w:t>
      </w:r>
    </w:p>
    <w:p w:rsidR="001864C5" w:rsidRPr="001864C5" w:rsidRDefault="001864C5" w:rsidP="001864C5">
      <w:pPr>
        <w:pStyle w:val="Zkladn"/>
        <w:numPr>
          <w:ilvl w:val="0"/>
          <w:numId w:val="27"/>
        </w:numPr>
        <w:spacing w:before="0" w:line="360" w:lineRule="auto"/>
        <w:rPr>
          <w:rFonts w:asciiTheme="majorHAnsi" w:eastAsiaTheme="minorHAnsi" w:hAnsiTheme="majorHAnsi" w:cstheme="minorBidi"/>
          <w:i/>
          <w:kern w:val="0"/>
          <w:sz w:val="18"/>
          <w:szCs w:val="18"/>
          <w:lang w:val="cs-CZ" w:eastAsia="en-US"/>
        </w:rPr>
      </w:pPr>
      <w:r w:rsidRPr="001864C5">
        <w:rPr>
          <w:rFonts w:asciiTheme="majorHAnsi" w:eastAsiaTheme="minorHAnsi" w:hAnsiTheme="majorHAnsi" w:cstheme="minorBidi"/>
          <w:i/>
          <w:kern w:val="0"/>
          <w:sz w:val="18"/>
          <w:szCs w:val="18"/>
          <w:lang w:val="cs-CZ" w:eastAsia="en-US"/>
        </w:rPr>
        <w:t>Kabelová vedení NN byla zjištěna v poloze, která odpovídá cca zákresu od správců, nicméně jsou uložena cca 0,3 m pod úrovní dlažby – tj. ve stávající i navrhované konstrukci vozovky.</w:t>
      </w:r>
    </w:p>
    <w:p w:rsidR="001864C5" w:rsidRPr="001864C5" w:rsidRDefault="001864C5" w:rsidP="001864C5">
      <w:pPr>
        <w:pStyle w:val="Zkladn"/>
        <w:numPr>
          <w:ilvl w:val="0"/>
          <w:numId w:val="27"/>
        </w:numPr>
        <w:spacing w:before="0" w:line="360" w:lineRule="auto"/>
        <w:rPr>
          <w:rFonts w:asciiTheme="majorHAnsi" w:eastAsiaTheme="minorHAnsi" w:hAnsiTheme="majorHAnsi" w:cstheme="minorBidi"/>
          <w:i/>
          <w:kern w:val="0"/>
          <w:sz w:val="18"/>
          <w:szCs w:val="18"/>
          <w:lang w:val="cs-CZ" w:eastAsia="en-US"/>
        </w:rPr>
      </w:pPr>
      <w:r w:rsidRPr="001864C5">
        <w:rPr>
          <w:rFonts w:asciiTheme="majorHAnsi" w:eastAsiaTheme="minorHAnsi" w:hAnsiTheme="majorHAnsi" w:cstheme="minorBidi"/>
          <w:i/>
          <w:kern w:val="0"/>
          <w:sz w:val="18"/>
          <w:szCs w:val="18"/>
          <w:lang w:val="cs-CZ" w:eastAsia="en-US"/>
        </w:rPr>
        <w:t>Datová kabelové trasy – PVC trubky jsou vedeny přibližně dle zákresu od správce. Hloubka uložení neodpovídá normovým požadavkům a jejich horní hrana je opět cca 0,3 m pod úrovní stávající vozovky.</w:t>
      </w:r>
    </w:p>
    <w:p w:rsidR="001864C5" w:rsidRPr="001864C5" w:rsidRDefault="001864C5" w:rsidP="001864C5">
      <w:pPr>
        <w:rPr>
          <w:i/>
          <w:lang w:eastAsia="sv-SE"/>
        </w:rPr>
      </w:pPr>
      <w:r w:rsidRPr="001864C5">
        <w:rPr>
          <w:rFonts w:asciiTheme="majorHAnsi" w:hAnsiTheme="majorHAnsi"/>
          <w:i/>
        </w:rPr>
        <w:t>Zjištění skutečného stavu uložení inženýrských sítí ve vozovce pouze potvrdilo již provedená zjištění o hrubém porušení normových požadavků na prostorové uložení inženýrských sítí ve vozovce. Vyřešení střetů s inženýrskými sítěmi bude v rámci rekonstrukce ulice Moravské jedním z</w:t>
      </w:r>
      <w:r>
        <w:rPr>
          <w:rFonts w:asciiTheme="majorHAnsi" w:hAnsiTheme="majorHAnsi"/>
          <w:i/>
        </w:rPr>
        <w:t> </w:t>
      </w:r>
      <w:r w:rsidRPr="001864C5">
        <w:rPr>
          <w:rFonts w:asciiTheme="majorHAnsi" w:hAnsiTheme="majorHAnsi"/>
          <w:i/>
        </w:rPr>
        <w:t>problémů</w:t>
      </w:r>
      <w:r>
        <w:rPr>
          <w:rFonts w:asciiTheme="majorHAnsi" w:hAnsiTheme="majorHAnsi"/>
          <w:i/>
        </w:rPr>
        <w:t>.</w:t>
      </w:r>
    </w:p>
    <w:p w:rsidR="00697B47" w:rsidRDefault="008C62C9" w:rsidP="008C62C9">
      <w:pPr>
        <w:pStyle w:val="Nadpis2"/>
        <w:rPr>
          <w:lang w:eastAsia="sv-SE"/>
        </w:rPr>
      </w:pPr>
      <w:bookmarkStart w:id="4" w:name="_Toc520464418"/>
      <w:r>
        <w:rPr>
          <w:lang w:eastAsia="sv-SE"/>
        </w:rPr>
        <w:t xml:space="preserve">Záměr </w:t>
      </w:r>
      <w:r w:rsidR="00F56899">
        <w:rPr>
          <w:lang w:eastAsia="sv-SE"/>
        </w:rPr>
        <w:t>pkládky kabelu</w:t>
      </w:r>
      <w:bookmarkEnd w:id="4"/>
    </w:p>
    <w:p w:rsidR="00F56899" w:rsidRDefault="00F56899" w:rsidP="00F56899">
      <w:pPr>
        <w:rPr>
          <w:lang w:eastAsia="sv-SE"/>
        </w:rPr>
      </w:pPr>
      <w:r>
        <w:rPr>
          <w:lang w:eastAsia="sv-SE"/>
        </w:rPr>
        <w:t xml:space="preserve">V ulici Hynaisova je připravována projektová dokumentace, která řeší osazení nového rozvaděče a přívodního kabelu. Rozvaděč je projektován ve fasádě objektu </w:t>
      </w:r>
      <w:proofErr w:type="spellStart"/>
      <w:r>
        <w:rPr>
          <w:lang w:eastAsia="sv-SE"/>
        </w:rPr>
        <w:t>p.č</w:t>
      </w:r>
      <w:proofErr w:type="spellEnd"/>
      <w:r>
        <w:rPr>
          <w:lang w:eastAsia="sv-SE"/>
        </w:rPr>
        <w:t xml:space="preserve">. 295 </w:t>
      </w:r>
      <w:r w:rsidR="00AB1697">
        <w:rPr>
          <w:lang w:eastAsia="sv-SE"/>
        </w:rPr>
        <w:t xml:space="preserve">směrem do ulice Hynaisova. Přívodní kabel podchází chodník a vozovku a na druhé straně se napojuje na hlavní trasu. Projekt je vypracován pro společnost CETIN, poslední aktuální stav projektu je v následujícím obrázku. </w:t>
      </w:r>
    </w:p>
    <w:p w:rsidR="00AB1697" w:rsidRPr="00F56899" w:rsidRDefault="00AB1697" w:rsidP="00F56899">
      <w:pPr>
        <w:rPr>
          <w:lang w:eastAsia="sv-SE"/>
        </w:rPr>
      </w:pPr>
      <w:r>
        <w:rPr>
          <w:noProof/>
        </w:rPr>
        <w:drawing>
          <wp:inline distT="0" distB="0" distL="0" distR="0" wp14:anchorId="3DC9167C" wp14:editId="4B53002A">
            <wp:extent cx="5759450" cy="4777740"/>
            <wp:effectExtent l="0" t="0" r="0" b="381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4777740"/>
                    </a:xfrm>
                    <a:prstGeom prst="rect">
                      <a:avLst/>
                    </a:prstGeom>
                  </pic:spPr>
                </pic:pic>
              </a:graphicData>
            </a:graphic>
          </wp:inline>
        </w:drawing>
      </w:r>
    </w:p>
    <w:p w:rsidR="008C62C9" w:rsidRDefault="008C62C9" w:rsidP="00234063">
      <w:pPr>
        <w:rPr>
          <w:lang w:eastAsia="sv-SE"/>
        </w:rPr>
      </w:pPr>
    </w:p>
    <w:p w:rsidR="00697B47" w:rsidRDefault="00697B47" w:rsidP="00AB1697">
      <w:pPr>
        <w:pStyle w:val="Nadpis1"/>
      </w:pPr>
      <w:bookmarkStart w:id="5" w:name="_Toc520464419"/>
      <w:r>
        <w:lastRenderedPageBreak/>
        <w:t>Standardy realizace veřejného osvětlení</w:t>
      </w:r>
      <w:bookmarkEnd w:id="5"/>
    </w:p>
    <w:p w:rsidR="00AB1697" w:rsidRDefault="00AB1697" w:rsidP="00234063">
      <w:pPr>
        <w:rPr>
          <w:lang w:eastAsia="sv-SE"/>
        </w:rPr>
      </w:pPr>
      <w:r>
        <w:rPr>
          <w:lang w:eastAsia="sv-SE"/>
        </w:rPr>
        <w:t xml:space="preserve">V lednu roku 2018 byl pro město Karlovy Vary a Dopravní podnik Karlovy Vary vypracován Generel veřejného osvětlení. Tento dokument včetně příloh je možné nalézt na tomto internetovém odkazu: </w:t>
      </w:r>
      <w:hyperlink r:id="rId18" w:history="1">
        <w:r w:rsidRPr="00587BDD">
          <w:rPr>
            <w:rStyle w:val="Hypertextovodkaz"/>
            <w:lang w:eastAsia="sv-SE"/>
          </w:rPr>
          <w:t>https://mmkv.cz/sites/default/files/dokuemnty/karlovy_vary_-_generel_vse_0.pdf</w:t>
        </w:r>
      </w:hyperlink>
      <w:r>
        <w:rPr>
          <w:lang w:eastAsia="sv-SE"/>
        </w:rPr>
        <w:t xml:space="preserve"> </w:t>
      </w:r>
    </w:p>
    <w:p w:rsidR="00AB1697" w:rsidRDefault="00AB1697" w:rsidP="00234063">
      <w:pPr>
        <w:rPr>
          <w:lang w:eastAsia="sv-SE"/>
        </w:rPr>
      </w:pPr>
      <w:r>
        <w:rPr>
          <w:lang w:eastAsia="sv-SE"/>
        </w:rPr>
        <w:t>Přílohy dokumentu jsou na těchto odkazech:</w:t>
      </w:r>
    </w:p>
    <w:p w:rsidR="00AB1697" w:rsidRDefault="00C81021" w:rsidP="00234063">
      <w:pPr>
        <w:rPr>
          <w:lang w:eastAsia="sv-SE"/>
        </w:rPr>
      </w:pPr>
      <w:hyperlink r:id="rId19" w:history="1">
        <w:r w:rsidR="00AB1697" w:rsidRPr="00587BDD">
          <w:rPr>
            <w:rStyle w:val="Hypertextovodkaz"/>
            <w:lang w:eastAsia="sv-SE"/>
          </w:rPr>
          <w:t>https://mmkv.cz/sites/default/files/dokuemnty/karlovy_vary_-_generel-priloha_c1_0.pdf</w:t>
        </w:r>
      </w:hyperlink>
    </w:p>
    <w:p w:rsidR="00AB1697" w:rsidRDefault="00C81021" w:rsidP="00234063">
      <w:pPr>
        <w:rPr>
          <w:lang w:eastAsia="sv-SE"/>
        </w:rPr>
      </w:pPr>
      <w:hyperlink r:id="rId20" w:history="1">
        <w:r w:rsidR="00AB1697" w:rsidRPr="00587BDD">
          <w:rPr>
            <w:rStyle w:val="Hypertextovodkaz"/>
            <w:lang w:eastAsia="sv-SE"/>
          </w:rPr>
          <w:t>https://mmkv.cz/sites/default/files/dokuemnty/karlovy_vary_-_generel-priloha_c2_0.pdf</w:t>
        </w:r>
      </w:hyperlink>
    </w:p>
    <w:p w:rsidR="00AB1697" w:rsidRDefault="00E632A6" w:rsidP="00234063">
      <w:pPr>
        <w:rPr>
          <w:lang w:eastAsia="sv-SE"/>
        </w:rPr>
      </w:pPr>
      <w:r>
        <w:rPr>
          <w:lang w:eastAsia="sv-SE"/>
        </w:rPr>
        <w:t>Koncepce veřejného osvětlení je na tomto odkazu:</w:t>
      </w:r>
    </w:p>
    <w:p w:rsidR="00E632A6" w:rsidRDefault="00C81021" w:rsidP="00234063">
      <w:pPr>
        <w:rPr>
          <w:lang w:eastAsia="sv-SE"/>
        </w:rPr>
      </w:pPr>
      <w:hyperlink r:id="rId21" w:history="1">
        <w:r w:rsidR="00E632A6" w:rsidRPr="00587BDD">
          <w:rPr>
            <w:rStyle w:val="Hypertextovodkaz"/>
            <w:lang w:eastAsia="sv-SE"/>
          </w:rPr>
          <w:t>https://mmkv.cz/sites/default/files/dokuemnty/koncepce_obnovy_vo_0.pdf</w:t>
        </w:r>
      </w:hyperlink>
    </w:p>
    <w:p w:rsidR="00E632A6" w:rsidRDefault="00E632A6" w:rsidP="00234063">
      <w:pPr>
        <w:rPr>
          <w:lang w:eastAsia="sv-SE"/>
        </w:rPr>
      </w:pPr>
      <w:r>
        <w:rPr>
          <w:lang w:eastAsia="sv-SE"/>
        </w:rPr>
        <w:t xml:space="preserve">Projekt rekonstrukce ulic Hynaisova, Moravská a náměstí Svobody obsahuje i rekonstrukci veřejného osvětlení. Typ stožárů a svítidel zvolených v dokumentaci byl konzultován se zástupci objednatele v průběhu zpracování projektu. Výsledný návrh odpovídá standardu, který je v lázeňském území používán. </w:t>
      </w:r>
    </w:p>
    <w:p w:rsidR="00E632A6" w:rsidRDefault="00E632A6" w:rsidP="00234063">
      <w:pPr>
        <w:rPr>
          <w:lang w:eastAsia="sv-SE"/>
        </w:rPr>
      </w:pPr>
      <w:r>
        <w:rPr>
          <w:lang w:eastAsia="sv-SE"/>
        </w:rPr>
        <w:t xml:space="preserve">Dle projektové dokumentace jsou </w:t>
      </w:r>
      <w:r w:rsidR="00384452">
        <w:rPr>
          <w:lang w:eastAsia="sv-SE"/>
        </w:rPr>
        <w:t xml:space="preserve">všechna nová svítidla osazena na nové uliční stožáry. Dle požadavku jsou </w:t>
      </w:r>
      <w:r>
        <w:rPr>
          <w:lang w:eastAsia="sv-SE"/>
        </w:rPr>
        <w:t xml:space="preserve">použity </w:t>
      </w:r>
      <w:r w:rsidR="00384452">
        <w:rPr>
          <w:lang w:eastAsia="sv-SE"/>
        </w:rPr>
        <w:t xml:space="preserve">nové stožáry KV2, výšky 7 m a s výložníkem 1,2 m. Jako svítidla je navržen typ: ALBANY 100 W </w:t>
      </w:r>
      <w:proofErr w:type="spellStart"/>
      <w:r w:rsidR="00384452">
        <w:rPr>
          <w:lang w:eastAsia="sv-SE"/>
        </w:rPr>
        <w:t>Schreder</w:t>
      </w:r>
      <w:proofErr w:type="spellEnd"/>
      <w:r w:rsidR="00384452">
        <w:rPr>
          <w:lang w:eastAsia="sv-SE"/>
        </w:rPr>
        <w:t>. Socha u kostela je nasvícena reflektorem – osazení na sloupu veřejného osvětlení.</w:t>
      </w:r>
    </w:p>
    <w:p w:rsidR="00384452" w:rsidRDefault="00384452" w:rsidP="00234063">
      <w:pPr>
        <w:rPr>
          <w:lang w:eastAsia="sv-SE"/>
        </w:rPr>
      </w:pPr>
      <w:r>
        <w:rPr>
          <w:lang w:eastAsia="sv-SE"/>
        </w:rPr>
        <w:t>Z Generelu koncepce veřejného osvětlení jsou řešené ulice zatříděny následovně:</w:t>
      </w:r>
    </w:p>
    <w:p w:rsidR="00384452" w:rsidRDefault="00384452" w:rsidP="00234063">
      <w:pPr>
        <w:rPr>
          <w:lang w:eastAsia="sv-SE"/>
        </w:rPr>
      </w:pPr>
      <w:r>
        <w:rPr>
          <w:lang w:eastAsia="sv-SE"/>
        </w:rPr>
        <w:t xml:space="preserve">Hynaisova: </w:t>
      </w:r>
      <w:r>
        <w:rPr>
          <w:lang w:eastAsia="sv-SE"/>
        </w:rPr>
        <w:tab/>
        <w:t>třída osvětlení: M5</w:t>
      </w:r>
      <w:r>
        <w:rPr>
          <w:lang w:eastAsia="sv-SE"/>
        </w:rPr>
        <w:tab/>
      </w:r>
      <w:r>
        <w:rPr>
          <w:lang w:eastAsia="sv-SE"/>
        </w:rPr>
        <w:tab/>
        <w:t xml:space="preserve">teplota chromatičnosti: 3 000 K – teplá bílá </w:t>
      </w:r>
    </w:p>
    <w:p w:rsidR="00384452" w:rsidRDefault="00384452" w:rsidP="00234063">
      <w:pPr>
        <w:rPr>
          <w:lang w:eastAsia="sv-SE"/>
        </w:rPr>
      </w:pPr>
      <w:r>
        <w:rPr>
          <w:lang w:eastAsia="sv-SE"/>
        </w:rPr>
        <w:t xml:space="preserve">Moravská: </w:t>
      </w:r>
      <w:r>
        <w:rPr>
          <w:lang w:eastAsia="sv-SE"/>
        </w:rPr>
        <w:tab/>
        <w:t>třída osvětlení: M5</w:t>
      </w:r>
      <w:r>
        <w:rPr>
          <w:lang w:eastAsia="sv-SE"/>
        </w:rPr>
        <w:tab/>
      </w:r>
      <w:r>
        <w:rPr>
          <w:lang w:eastAsia="sv-SE"/>
        </w:rPr>
        <w:tab/>
        <w:t>teplota chromatičnosti: 3 000 K – teplá bílá</w:t>
      </w:r>
    </w:p>
    <w:p w:rsidR="00384452" w:rsidRDefault="00384452" w:rsidP="00384452">
      <w:pPr>
        <w:rPr>
          <w:lang w:eastAsia="sv-SE"/>
        </w:rPr>
      </w:pPr>
      <w:r>
        <w:rPr>
          <w:lang w:eastAsia="sv-SE"/>
        </w:rPr>
        <w:t>Náměstí Svobody:</w:t>
      </w:r>
      <w:r w:rsidRPr="00384452">
        <w:rPr>
          <w:lang w:eastAsia="sv-SE"/>
        </w:rPr>
        <w:t xml:space="preserve"> </w:t>
      </w:r>
      <w:r>
        <w:rPr>
          <w:lang w:eastAsia="sv-SE"/>
        </w:rPr>
        <w:t>třída osvětlení: C4</w:t>
      </w:r>
      <w:r>
        <w:rPr>
          <w:lang w:eastAsia="sv-SE"/>
        </w:rPr>
        <w:tab/>
      </w:r>
      <w:r>
        <w:rPr>
          <w:lang w:eastAsia="sv-SE"/>
        </w:rPr>
        <w:tab/>
        <w:t>teplota chromatičnosti: 4 000 K – neutrální bílá</w:t>
      </w:r>
    </w:p>
    <w:p w:rsidR="0087084F" w:rsidRDefault="0087084F" w:rsidP="00234063">
      <w:pPr>
        <w:rPr>
          <w:lang w:eastAsia="sv-SE"/>
        </w:rPr>
      </w:pPr>
    </w:p>
    <w:p w:rsidR="00400B14" w:rsidRDefault="0087084F" w:rsidP="00234063">
      <w:pPr>
        <w:rPr>
          <w:lang w:eastAsia="sv-SE"/>
        </w:rPr>
      </w:pPr>
      <w:r>
        <w:rPr>
          <w:lang w:eastAsia="sv-SE"/>
        </w:rPr>
        <w:t xml:space="preserve">Dle Městských standardů prvků VO (příloha 2), by měla být nová svítidla osazována svítidly se světelným zdrojem LED. Tento požadavek je uplatněn i na architekturní a historická svítidla, kam lze obě komunikace zařadit. </w:t>
      </w:r>
    </w:p>
    <w:p w:rsidR="0087084F" w:rsidRDefault="00400B14" w:rsidP="00234063">
      <w:pPr>
        <w:rPr>
          <w:lang w:eastAsia="sv-SE"/>
        </w:rPr>
      </w:pPr>
      <w:r>
        <w:rPr>
          <w:lang w:eastAsia="sv-SE"/>
        </w:rPr>
        <w:t xml:space="preserve">Specifikace stožárů dle Městských standardů nezná dříve doporučovaný typ KV2, který je v projektové dokumentaci navržen a byl zástupci objednatele vyžadován. Je tedy nutné zvolit jiné bezpaticové stožáry, které jsou vhodné do historického jádra města. Typ není přesně stanoven. </w:t>
      </w:r>
    </w:p>
    <w:p w:rsidR="00400B14" w:rsidRDefault="00400B14" w:rsidP="00234063">
      <w:pPr>
        <w:rPr>
          <w:lang w:eastAsia="sv-SE"/>
        </w:rPr>
      </w:pPr>
      <w:r>
        <w:rPr>
          <w:lang w:eastAsia="sv-SE"/>
        </w:rPr>
        <w:t>Před započetím rekonstrukce veřejného osvětlení bude nutné domluvit se zadavatelem specifikace prvků veřejného osvětlení v souladu s platným Generelem veřejného osvětlení.</w:t>
      </w:r>
    </w:p>
    <w:p w:rsidR="002D4BB6" w:rsidRDefault="002D4BB6" w:rsidP="002D4BB6">
      <w:pPr>
        <w:pStyle w:val="Nadpis1"/>
      </w:pPr>
      <w:bookmarkStart w:id="6" w:name="_Toc520464420"/>
      <w:r>
        <w:t>Podmínky dotčených orgánů</w:t>
      </w:r>
      <w:bookmarkEnd w:id="6"/>
    </w:p>
    <w:p w:rsidR="002D4BB6" w:rsidRDefault="002D4BB6" w:rsidP="00234063">
      <w:pPr>
        <w:rPr>
          <w:lang w:eastAsia="sv-SE"/>
        </w:rPr>
      </w:pPr>
      <w:r>
        <w:rPr>
          <w:lang w:eastAsia="sv-SE"/>
        </w:rPr>
        <w:t xml:space="preserve">V této části textu jsou uvedeny zásadní podmínky, za kterých je možné realizovat stavbu. Podmínky jednotlivých správců a dotčených orgánů dle seznamu jsou součástí dokladové části dokumentace, která byla předána objednateli v rámci dokumentace pro stavební povolení. </w:t>
      </w:r>
    </w:p>
    <w:p w:rsidR="002D4BB6" w:rsidRPr="002D4BB6" w:rsidRDefault="002D4BB6" w:rsidP="002D4BB6">
      <w:pPr>
        <w:rPr>
          <w:b/>
          <w:u w:val="single"/>
          <w:lang w:eastAsia="sv-SE"/>
        </w:rPr>
      </w:pPr>
      <w:r w:rsidRPr="002D4BB6">
        <w:rPr>
          <w:b/>
          <w:u w:val="single"/>
          <w:lang w:eastAsia="sv-SE"/>
        </w:rPr>
        <w:t>Závazná stanoviska dotčených orgánů</w:t>
      </w:r>
    </w:p>
    <w:p w:rsidR="002D4BB6" w:rsidRDefault="002D4BB6" w:rsidP="002D4BB6">
      <w:pPr>
        <w:pStyle w:val="Odstavecseseznamem"/>
        <w:numPr>
          <w:ilvl w:val="0"/>
          <w:numId w:val="29"/>
        </w:numPr>
        <w:rPr>
          <w:lang w:eastAsia="sv-SE"/>
        </w:rPr>
      </w:pPr>
      <w:r>
        <w:rPr>
          <w:lang w:eastAsia="sv-SE"/>
        </w:rPr>
        <w:t>Správa CHKO Slavkovský les, Hlavní 504, 353 01 Mariánské Lázně – závazné stanovisko ze dne 11.2.2014 č.j. SR/0061/SL/2014-2</w:t>
      </w:r>
      <w:r w:rsidR="00CE6BED">
        <w:rPr>
          <w:lang w:eastAsia="sv-SE"/>
        </w:rPr>
        <w:t xml:space="preserve"> – </w:t>
      </w:r>
      <w:r w:rsidR="00CE6BED" w:rsidRPr="00CE6BED">
        <w:rPr>
          <w:b/>
          <w:lang w:eastAsia="sv-SE"/>
        </w:rPr>
        <w:t>bez dalších podmínek</w:t>
      </w:r>
    </w:p>
    <w:p w:rsidR="00DE1C50" w:rsidRDefault="00DE1C50">
      <w:pPr>
        <w:jc w:val="left"/>
        <w:rPr>
          <w:lang w:eastAsia="sv-SE"/>
        </w:rPr>
      </w:pPr>
      <w:r>
        <w:rPr>
          <w:lang w:eastAsia="sv-SE"/>
        </w:rPr>
        <w:br w:type="page"/>
      </w:r>
    </w:p>
    <w:p w:rsidR="002D4BB6" w:rsidRPr="00DE1C50" w:rsidRDefault="002D4BB6" w:rsidP="002D4BB6">
      <w:pPr>
        <w:pStyle w:val="Odstavecseseznamem"/>
        <w:numPr>
          <w:ilvl w:val="0"/>
          <w:numId w:val="29"/>
        </w:numPr>
        <w:rPr>
          <w:b/>
          <w:lang w:eastAsia="sv-SE"/>
        </w:rPr>
      </w:pPr>
      <w:r>
        <w:rPr>
          <w:lang w:eastAsia="sv-SE"/>
        </w:rPr>
        <w:lastRenderedPageBreak/>
        <w:t>Ministerstvo zdravotnictví, Český inspektorát lázní a vřídel, Palackého náměstí 4, 128 01 Praha 2- závazné stanovisko ze dne 27.11.2014 č.j. MZDR 58110/2014-2/OZD-ČIL-Ho</w:t>
      </w:r>
      <w:r w:rsidR="00DE1C50">
        <w:rPr>
          <w:lang w:eastAsia="sv-SE"/>
        </w:rPr>
        <w:t xml:space="preserve"> </w:t>
      </w:r>
      <w:r w:rsidR="00DE1C50" w:rsidRPr="00DE1C50">
        <w:rPr>
          <w:b/>
          <w:lang w:eastAsia="sv-SE"/>
        </w:rPr>
        <w:t>– souhlas za těchto podmínek:</w:t>
      </w:r>
    </w:p>
    <w:p w:rsidR="00DE1C50" w:rsidRDefault="00DE1C50" w:rsidP="00DE1C50">
      <w:pPr>
        <w:pStyle w:val="Odstavecseseznamem"/>
        <w:ind w:left="1080"/>
        <w:rPr>
          <w:lang w:eastAsia="sv-SE"/>
        </w:rPr>
      </w:pPr>
      <w:r>
        <w:rPr>
          <w:noProof/>
        </w:rPr>
        <w:drawing>
          <wp:inline distT="0" distB="0" distL="0" distR="0" wp14:anchorId="7EE7C674" wp14:editId="2A4721BA">
            <wp:extent cx="5048250" cy="2898708"/>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67155" cy="2909563"/>
                    </a:xfrm>
                    <a:prstGeom prst="rect">
                      <a:avLst/>
                    </a:prstGeom>
                  </pic:spPr>
                </pic:pic>
              </a:graphicData>
            </a:graphic>
          </wp:inline>
        </w:drawing>
      </w:r>
    </w:p>
    <w:p w:rsidR="00DE1C50" w:rsidRDefault="00DE1C50" w:rsidP="00DE1C50">
      <w:pPr>
        <w:pStyle w:val="Odstavecseseznamem"/>
        <w:ind w:left="1080"/>
        <w:rPr>
          <w:lang w:eastAsia="sv-SE"/>
        </w:rPr>
      </w:pPr>
      <w:r>
        <w:rPr>
          <w:noProof/>
        </w:rPr>
        <w:drawing>
          <wp:inline distT="0" distB="0" distL="0" distR="0" wp14:anchorId="25721AF4" wp14:editId="4CC6DC40">
            <wp:extent cx="4972050" cy="402917"/>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58229" cy="418004"/>
                    </a:xfrm>
                    <a:prstGeom prst="rect">
                      <a:avLst/>
                    </a:prstGeom>
                  </pic:spPr>
                </pic:pic>
              </a:graphicData>
            </a:graphic>
          </wp:inline>
        </w:drawing>
      </w:r>
    </w:p>
    <w:p w:rsidR="002D4BB6" w:rsidRPr="00DE1C50" w:rsidRDefault="002D4BB6" w:rsidP="002D4BB6">
      <w:pPr>
        <w:pStyle w:val="Odstavecseseznamem"/>
        <w:numPr>
          <w:ilvl w:val="0"/>
          <w:numId w:val="29"/>
        </w:numPr>
        <w:rPr>
          <w:lang w:eastAsia="sv-SE"/>
        </w:rPr>
      </w:pPr>
      <w:proofErr w:type="spellStart"/>
      <w:r>
        <w:rPr>
          <w:lang w:eastAsia="sv-SE"/>
        </w:rPr>
        <w:t>SPLZaK</w:t>
      </w:r>
      <w:proofErr w:type="spellEnd"/>
      <w:r>
        <w:rPr>
          <w:lang w:eastAsia="sv-SE"/>
        </w:rPr>
        <w:t>, Lázeňská 18/2, 360 01 Karlovy Vary – stanovisko ze dne 24.1.2014 016/14/</w:t>
      </w:r>
      <w:proofErr w:type="spellStart"/>
      <w:r>
        <w:rPr>
          <w:lang w:eastAsia="sv-SE"/>
        </w:rPr>
        <w:t>Bo</w:t>
      </w:r>
      <w:proofErr w:type="spellEnd"/>
      <w:r>
        <w:rPr>
          <w:lang w:eastAsia="sv-SE"/>
        </w:rPr>
        <w:t>, POST 018470</w:t>
      </w:r>
      <w:r w:rsidR="00DE1C50">
        <w:rPr>
          <w:lang w:eastAsia="sv-SE"/>
        </w:rPr>
        <w:t xml:space="preserve"> </w:t>
      </w:r>
      <w:r w:rsidR="00DE1C50" w:rsidRPr="00DE1C50">
        <w:rPr>
          <w:b/>
          <w:lang w:eastAsia="sv-SE"/>
        </w:rPr>
        <w:t>– souhlas za těchto podmínek:</w:t>
      </w:r>
    </w:p>
    <w:p w:rsidR="00DE1C50" w:rsidRDefault="00DE1C50" w:rsidP="00DE1C50">
      <w:pPr>
        <w:pStyle w:val="Odstavecseseznamem"/>
        <w:ind w:left="1080"/>
        <w:rPr>
          <w:lang w:eastAsia="sv-SE"/>
        </w:rPr>
      </w:pPr>
      <w:r>
        <w:rPr>
          <w:noProof/>
        </w:rPr>
        <w:drawing>
          <wp:inline distT="0" distB="0" distL="0" distR="0" wp14:anchorId="0A214132" wp14:editId="4B7CAA0E">
            <wp:extent cx="5075990" cy="241935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85746" cy="2424000"/>
                    </a:xfrm>
                    <a:prstGeom prst="rect">
                      <a:avLst/>
                    </a:prstGeom>
                  </pic:spPr>
                </pic:pic>
              </a:graphicData>
            </a:graphic>
          </wp:inline>
        </w:drawing>
      </w:r>
    </w:p>
    <w:p w:rsidR="00DE1C50" w:rsidRDefault="00DE1C50" w:rsidP="00DE1C50">
      <w:pPr>
        <w:pStyle w:val="Odstavecseseznamem"/>
        <w:ind w:left="1080"/>
        <w:rPr>
          <w:lang w:eastAsia="sv-SE"/>
        </w:rPr>
      </w:pPr>
      <w:r>
        <w:rPr>
          <w:noProof/>
        </w:rPr>
        <w:drawing>
          <wp:inline distT="0" distB="0" distL="0" distR="0" wp14:anchorId="4F626A9B" wp14:editId="57D44227">
            <wp:extent cx="5019675" cy="151088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42938" cy="1517885"/>
                    </a:xfrm>
                    <a:prstGeom prst="rect">
                      <a:avLst/>
                    </a:prstGeom>
                  </pic:spPr>
                </pic:pic>
              </a:graphicData>
            </a:graphic>
          </wp:inline>
        </w:drawing>
      </w:r>
    </w:p>
    <w:p w:rsidR="002D4BB6" w:rsidRPr="00DE1C50" w:rsidRDefault="002D4BB6" w:rsidP="002D4BB6">
      <w:pPr>
        <w:pStyle w:val="Odstavecseseznamem"/>
        <w:numPr>
          <w:ilvl w:val="0"/>
          <w:numId w:val="29"/>
        </w:numPr>
        <w:rPr>
          <w:b/>
          <w:lang w:eastAsia="sv-SE"/>
        </w:rPr>
      </w:pPr>
      <w:r>
        <w:rPr>
          <w:lang w:eastAsia="sv-SE"/>
        </w:rPr>
        <w:t xml:space="preserve">Krajská hygienická stanice Karlovarského kraje, Závodní 94, 360 21 Karlovy Vary – </w:t>
      </w:r>
      <w:r w:rsidR="00DE1C50" w:rsidRPr="00DE1C50">
        <w:rPr>
          <w:b/>
          <w:lang w:eastAsia="sv-SE"/>
        </w:rPr>
        <w:t xml:space="preserve">ve smyslu § 4 zákona č. 183/2006 </w:t>
      </w:r>
      <w:proofErr w:type="spellStart"/>
      <w:r w:rsidR="00DE1C50" w:rsidRPr="00DE1C50">
        <w:rPr>
          <w:b/>
          <w:lang w:eastAsia="sv-SE"/>
        </w:rPr>
        <w:t>Sb</w:t>
      </w:r>
      <w:proofErr w:type="spellEnd"/>
      <w:r w:rsidR="00DE1C50" w:rsidRPr="00DE1C50">
        <w:rPr>
          <w:b/>
          <w:lang w:eastAsia="sv-SE"/>
        </w:rPr>
        <w:t xml:space="preserve"> </w:t>
      </w:r>
      <w:r w:rsidRPr="00DE1C50">
        <w:rPr>
          <w:b/>
          <w:lang w:eastAsia="sv-SE"/>
        </w:rPr>
        <w:t>stan</w:t>
      </w:r>
      <w:r w:rsidR="00DE1C50" w:rsidRPr="00DE1C50">
        <w:rPr>
          <w:b/>
          <w:lang w:eastAsia="sv-SE"/>
        </w:rPr>
        <w:t>ovisko nevydává</w:t>
      </w:r>
    </w:p>
    <w:p w:rsidR="002D4BB6" w:rsidRPr="00DE1C50" w:rsidRDefault="002D4BB6" w:rsidP="002D4BB6">
      <w:pPr>
        <w:pStyle w:val="Odstavecseseznamem"/>
        <w:numPr>
          <w:ilvl w:val="0"/>
          <w:numId w:val="29"/>
        </w:numPr>
        <w:rPr>
          <w:lang w:eastAsia="sv-SE"/>
        </w:rPr>
      </w:pPr>
      <w:r>
        <w:rPr>
          <w:lang w:eastAsia="sv-SE"/>
        </w:rPr>
        <w:lastRenderedPageBreak/>
        <w:t xml:space="preserve">Hasičský záchranný sbor Karlovarského kraje, Závodní 205, 360 06 Karlovy </w:t>
      </w:r>
      <w:proofErr w:type="gramStart"/>
      <w:r>
        <w:rPr>
          <w:lang w:eastAsia="sv-SE"/>
        </w:rPr>
        <w:t>Vary- závazné</w:t>
      </w:r>
      <w:proofErr w:type="gramEnd"/>
      <w:r>
        <w:rPr>
          <w:lang w:eastAsia="sv-SE"/>
        </w:rPr>
        <w:t xml:space="preserve"> stanovisko ze dne 22.8.2014 č.j. HSKV-2572-2/2014-PCNP</w:t>
      </w:r>
      <w:r w:rsidR="00DE1C50">
        <w:rPr>
          <w:lang w:eastAsia="sv-SE"/>
        </w:rPr>
        <w:t xml:space="preserve"> </w:t>
      </w:r>
      <w:r w:rsidR="00DE1C50" w:rsidRPr="00DE1C50">
        <w:rPr>
          <w:b/>
          <w:lang w:eastAsia="sv-SE"/>
        </w:rPr>
        <w:t>– souhlas za těchto podmínek:</w:t>
      </w:r>
    </w:p>
    <w:p w:rsidR="00DE1C50" w:rsidRDefault="00DE1C50" w:rsidP="00DE1C50">
      <w:pPr>
        <w:pStyle w:val="Odstavecseseznamem"/>
        <w:ind w:left="1080"/>
        <w:rPr>
          <w:lang w:eastAsia="sv-SE"/>
        </w:rPr>
      </w:pPr>
      <w:r>
        <w:rPr>
          <w:noProof/>
        </w:rPr>
        <w:drawing>
          <wp:inline distT="0" distB="0" distL="0" distR="0" wp14:anchorId="30280451" wp14:editId="1695B07E">
            <wp:extent cx="5086350" cy="927544"/>
            <wp:effectExtent l="0" t="0" r="0" b="635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45933" cy="938410"/>
                    </a:xfrm>
                    <a:prstGeom prst="rect">
                      <a:avLst/>
                    </a:prstGeom>
                  </pic:spPr>
                </pic:pic>
              </a:graphicData>
            </a:graphic>
          </wp:inline>
        </w:drawing>
      </w:r>
    </w:p>
    <w:p w:rsidR="00DE1C50" w:rsidRDefault="002D4BB6" w:rsidP="00DC30B4">
      <w:pPr>
        <w:pStyle w:val="Odstavecseseznamem"/>
        <w:numPr>
          <w:ilvl w:val="0"/>
          <w:numId w:val="29"/>
        </w:numPr>
        <w:rPr>
          <w:b/>
          <w:lang w:eastAsia="sv-SE"/>
        </w:rPr>
      </w:pPr>
      <w:r>
        <w:rPr>
          <w:lang w:eastAsia="sv-SE"/>
        </w:rPr>
        <w:t>Magistrát města Karlovy Vary, Odbor životního prostředí, Moskevská 21, 361 20 Karlovy Vary – vyjádření ze dne 28.1.2014 č.j. 271/OŽP/14</w:t>
      </w:r>
      <w:r w:rsidR="00DE1C50">
        <w:rPr>
          <w:lang w:eastAsia="sv-SE"/>
        </w:rPr>
        <w:t xml:space="preserve"> </w:t>
      </w:r>
      <w:r w:rsidR="00DC30B4">
        <w:rPr>
          <w:b/>
          <w:lang w:eastAsia="sv-SE"/>
        </w:rPr>
        <w:t>– kácení povoleno v rámci vyjádření číslo 11</w:t>
      </w:r>
    </w:p>
    <w:p w:rsidR="00DE1C50" w:rsidRDefault="00DE1C50" w:rsidP="00DE1C50">
      <w:pPr>
        <w:pStyle w:val="Odstavecseseznamem"/>
        <w:ind w:left="1080"/>
        <w:rPr>
          <w:lang w:eastAsia="sv-SE"/>
        </w:rPr>
      </w:pPr>
      <w:r>
        <w:rPr>
          <w:b/>
          <w:lang w:eastAsia="sv-SE"/>
        </w:rPr>
        <w:t>Z hlediska odpadového hospodářství je nutné dodržet zákon 182/2001 Sb. Ve znění pozdějších předpisů</w:t>
      </w:r>
    </w:p>
    <w:p w:rsidR="002D4BB6" w:rsidRPr="006F16A5" w:rsidRDefault="002D4BB6" w:rsidP="002D4BB6">
      <w:pPr>
        <w:pStyle w:val="Odstavecseseznamem"/>
        <w:numPr>
          <w:ilvl w:val="0"/>
          <w:numId w:val="29"/>
        </w:numPr>
        <w:rPr>
          <w:lang w:eastAsia="sv-SE"/>
        </w:rPr>
      </w:pPr>
      <w:r>
        <w:rPr>
          <w:lang w:eastAsia="sv-SE"/>
        </w:rPr>
        <w:t>Magistrát města Karlovy Vary, Odbor dopravy, Moskevská 21, 361 20 Karlovy Vary – sdělení ze dne 14.2.2014 č.j. 1265/OD/14</w:t>
      </w:r>
      <w:r w:rsidR="006F16A5">
        <w:rPr>
          <w:lang w:eastAsia="sv-SE"/>
        </w:rPr>
        <w:t xml:space="preserve"> </w:t>
      </w:r>
      <w:r w:rsidR="006F16A5" w:rsidRPr="00DE1C50">
        <w:rPr>
          <w:b/>
          <w:lang w:eastAsia="sv-SE"/>
        </w:rPr>
        <w:t>– souhlas za těchto podmínek:</w:t>
      </w:r>
    </w:p>
    <w:p w:rsidR="006F16A5" w:rsidRDefault="006F16A5" w:rsidP="006F16A5">
      <w:pPr>
        <w:pStyle w:val="Odstavecseseznamem"/>
        <w:ind w:left="1080"/>
        <w:rPr>
          <w:lang w:eastAsia="sv-SE"/>
        </w:rPr>
      </w:pPr>
      <w:r>
        <w:rPr>
          <w:noProof/>
        </w:rPr>
        <w:drawing>
          <wp:inline distT="0" distB="0" distL="0" distR="0" wp14:anchorId="75D4191A" wp14:editId="4DBC3DBE">
            <wp:extent cx="5112294" cy="404812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18851" cy="4053317"/>
                    </a:xfrm>
                    <a:prstGeom prst="rect">
                      <a:avLst/>
                    </a:prstGeom>
                  </pic:spPr>
                </pic:pic>
              </a:graphicData>
            </a:graphic>
          </wp:inline>
        </w:drawing>
      </w:r>
    </w:p>
    <w:p w:rsidR="002D4BB6" w:rsidRPr="00DC30B4" w:rsidRDefault="002D4BB6" w:rsidP="002D4BB6">
      <w:pPr>
        <w:pStyle w:val="Odstavecseseznamem"/>
        <w:numPr>
          <w:ilvl w:val="0"/>
          <w:numId w:val="29"/>
        </w:numPr>
        <w:rPr>
          <w:lang w:eastAsia="sv-SE"/>
        </w:rPr>
      </w:pPr>
      <w:r>
        <w:rPr>
          <w:lang w:eastAsia="sv-SE"/>
        </w:rPr>
        <w:t>Magistrát města Karlovy Vary, Odbor památkové péče, Moskevská 21, 361 20 Karlovy Vary – závazné stanovisko ze dne 21.11.2014 č.j. 272/OPP/14/</w:t>
      </w:r>
      <w:proofErr w:type="spellStart"/>
      <w:r>
        <w:rPr>
          <w:lang w:eastAsia="sv-SE"/>
        </w:rPr>
        <w:t>Srv</w:t>
      </w:r>
      <w:proofErr w:type="spellEnd"/>
      <w:r>
        <w:rPr>
          <w:lang w:eastAsia="sv-SE"/>
        </w:rPr>
        <w:t>, závazné stanovisko ze dne 20.2.2015 č.j. 23/OPP/15/</w:t>
      </w:r>
      <w:proofErr w:type="spellStart"/>
      <w:r>
        <w:rPr>
          <w:lang w:eastAsia="sv-SE"/>
        </w:rPr>
        <w:t>Srv</w:t>
      </w:r>
      <w:proofErr w:type="spellEnd"/>
      <w:r w:rsidR="00DC30B4">
        <w:rPr>
          <w:lang w:eastAsia="sv-SE"/>
        </w:rPr>
        <w:t xml:space="preserve"> </w:t>
      </w:r>
      <w:r w:rsidR="00DC30B4" w:rsidRPr="00DE1C50">
        <w:rPr>
          <w:b/>
          <w:lang w:eastAsia="sv-SE"/>
        </w:rPr>
        <w:t>– souhlas za těchto podmínek:</w:t>
      </w:r>
    </w:p>
    <w:p w:rsidR="00DC30B4" w:rsidRDefault="00DC30B4" w:rsidP="00DC30B4">
      <w:pPr>
        <w:pStyle w:val="Odstavecseseznamem"/>
        <w:ind w:left="1080"/>
        <w:rPr>
          <w:lang w:eastAsia="sv-SE"/>
        </w:rPr>
      </w:pPr>
      <w:r>
        <w:rPr>
          <w:noProof/>
        </w:rPr>
        <w:drawing>
          <wp:inline distT="0" distB="0" distL="0" distR="0" wp14:anchorId="7CB09256" wp14:editId="26DEFC5E">
            <wp:extent cx="4810125" cy="1365078"/>
            <wp:effectExtent l="0" t="0" r="0" b="698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60817" cy="1379464"/>
                    </a:xfrm>
                    <a:prstGeom prst="rect">
                      <a:avLst/>
                    </a:prstGeom>
                  </pic:spPr>
                </pic:pic>
              </a:graphicData>
            </a:graphic>
          </wp:inline>
        </w:drawing>
      </w:r>
    </w:p>
    <w:p w:rsidR="006F16A5" w:rsidRDefault="00DC30B4" w:rsidP="006F16A5">
      <w:pPr>
        <w:pStyle w:val="Odstavecseseznamem"/>
        <w:ind w:left="1080"/>
        <w:rPr>
          <w:lang w:eastAsia="sv-SE"/>
        </w:rPr>
      </w:pPr>
      <w:r>
        <w:rPr>
          <w:noProof/>
        </w:rPr>
        <w:lastRenderedPageBreak/>
        <w:drawing>
          <wp:inline distT="0" distB="0" distL="0" distR="0" wp14:anchorId="75AABE86" wp14:editId="178FB2ED">
            <wp:extent cx="4852658" cy="5124450"/>
            <wp:effectExtent l="0" t="0" r="571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61214" cy="5133485"/>
                    </a:xfrm>
                    <a:prstGeom prst="rect">
                      <a:avLst/>
                    </a:prstGeom>
                  </pic:spPr>
                </pic:pic>
              </a:graphicData>
            </a:graphic>
          </wp:inline>
        </w:drawing>
      </w:r>
    </w:p>
    <w:p w:rsidR="00DC30B4" w:rsidRDefault="00DC30B4" w:rsidP="006F16A5">
      <w:pPr>
        <w:pStyle w:val="Odstavecseseznamem"/>
        <w:ind w:left="1080"/>
        <w:rPr>
          <w:lang w:eastAsia="sv-SE"/>
        </w:rPr>
      </w:pPr>
      <w:r>
        <w:rPr>
          <w:noProof/>
        </w:rPr>
        <w:drawing>
          <wp:inline distT="0" distB="0" distL="0" distR="0" wp14:anchorId="25AF1564" wp14:editId="5E57FAF7">
            <wp:extent cx="4752975" cy="2128198"/>
            <wp:effectExtent l="0" t="0" r="0" b="571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72616" cy="2136992"/>
                    </a:xfrm>
                    <a:prstGeom prst="rect">
                      <a:avLst/>
                    </a:prstGeom>
                  </pic:spPr>
                </pic:pic>
              </a:graphicData>
            </a:graphic>
          </wp:inline>
        </w:drawing>
      </w:r>
    </w:p>
    <w:p w:rsidR="002D4BB6" w:rsidRDefault="002D4BB6" w:rsidP="002D4BB6">
      <w:pPr>
        <w:pStyle w:val="Odstavecseseznamem"/>
        <w:numPr>
          <w:ilvl w:val="0"/>
          <w:numId w:val="29"/>
        </w:numPr>
        <w:rPr>
          <w:lang w:eastAsia="sv-SE"/>
        </w:rPr>
      </w:pPr>
      <w:r>
        <w:rPr>
          <w:lang w:eastAsia="sv-SE"/>
        </w:rPr>
        <w:t>Magistrát města Karlovy Vary, Odbor rozvoje a investic, Moskevská 21, 361 20 Karlovy Vary – stanovisko ze dne 21.2.2014 č.j. 301/ORI/14</w:t>
      </w:r>
      <w:r w:rsidR="00DC30B4">
        <w:rPr>
          <w:lang w:eastAsia="sv-SE"/>
        </w:rPr>
        <w:t xml:space="preserve"> – </w:t>
      </w:r>
      <w:r w:rsidR="00DC30B4" w:rsidRPr="00DC30B4">
        <w:rPr>
          <w:b/>
          <w:lang w:eastAsia="sv-SE"/>
        </w:rPr>
        <w:t>podmínky pro výstavbu plynovodu – netýká se</w:t>
      </w:r>
      <w:r w:rsidR="00DC30B4">
        <w:rPr>
          <w:b/>
          <w:lang w:eastAsia="sv-SE"/>
        </w:rPr>
        <w:t xml:space="preserve"> rekonstrukce komunikace</w:t>
      </w:r>
    </w:p>
    <w:p w:rsidR="002D4BB6" w:rsidRPr="00DC30B4" w:rsidRDefault="002D4BB6" w:rsidP="002D4BB6">
      <w:pPr>
        <w:pStyle w:val="Odstavecseseznamem"/>
        <w:numPr>
          <w:ilvl w:val="0"/>
          <w:numId w:val="29"/>
        </w:numPr>
        <w:rPr>
          <w:lang w:eastAsia="sv-SE"/>
        </w:rPr>
      </w:pPr>
      <w:r>
        <w:rPr>
          <w:lang w:eastAsia="sv-SE"/>
        </w:rPr>
        <w:t xml:space="preserve">Magistrát města Karlovy Vary, Odbor technický, Moskevská 21, 361 20 Karlovy </w:t>
      </w:r>
      <w:proofErr w:type="gramStart"/>
      <w:r>
        <w:rPr>
          <w:lang w:eastAsia="sv-SE"/>
        </w:rPr>
        <w:t>Vary- stanovisko</w:t>
      </w:r>
      <w:proofErr w:type="gramEnd"/>
      <w:r>
        <w:rPr>
          <w:lang w:eastAsia="sv-SE"/>
        </w:rPr>
        <w:t xml:space="preserve"> ze dne 28.1.2014 č.j. 152/OT/14/</w:t>
      </w:r>
      <w:proofErr w:type="spellStart"/>
      <w:r>
        <w:rPr>
          <w:lang w:eastAsia="sv-SE"/>
        </w:rPr>
        <w:t>Ul</w:t>
      </w:r>
      <w:proofErr w:type="spellEnd"/>
      <w:r w:rsidR="00DC30B4">
        <w:rPr>
          <w:lang w:eastAsia="sv-SE"/>
        </w:rPr>
        <w:t xml:space="preserve"> </w:t>
      </w:r>
      <w:r w:rsidR="00DC30B4" w:rsidRPr="00DE1C50">
        <w:rPr>
          <w:b/>
          <w:lang w:eastAsia="sv-SE"/>
        </w:rPr>
        <w:t>– souhlas za těchto podmínek:</w:t>
      </w:r>
    </w:p>
    <w:p w:rsidR="00DC30B4" w:rsidRDefault="00DC30B4" w:rsidP="00DC30B4">
      <w:pPr>
        <w:pStyle w:val="Odstavecseseznamem"/>
        <w:ind w:left="1080"/>
        <w:rPr>
          <w:lang w:eastAsia="sv-SE"/>
        </w:rPr>
      </w:pPr>
      <w:r>
        <w:rPr>
          <w:noProof/>
        </w:rPr>
        <w:lastRenderedPageBreak/>
        <w:drawing>
          <wp:inline distT="0" distB="0" distL="0" distR="0" wp14:anchorId="24C63B06" wp14:editId="7595575B">
            <wp:extent cx="5029200" cy="198451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46923" cy="1991503"/>
                    </a:xfrm>
                    <a:prstGeom prst="rect">
                      <a:avLst/>
                    </a:prstGeom>
                  </pic:spPr>
                </pic:pic>
              </a:graphicData>
            </a:graphic>
          </wp:inline>
        </w:drawing>
      </w:r>
    </w:p>
    <w:p w:rsidR="00DC30B4" w:rsidRPr="00DC30B4" w:rsidRDefault="00DC30B4" w:rsidP="00DC30B4">
      <w:pPr>
        <w:pStyle w:val="Odstavecseseznamem"/>
        <w:ind w:left="1080"/>
        <w:rPr>
          <w:b/>
          <w:lang w:eastAsia="sv-SE"/>
        </w:rPr>
      </w:pPr>
      <w:r w:rsidRPr="00DC30B4">
        <w:rPr>
          <w:b/>
          <w:lang w:eastAsia="sv-SE"/>
        </w:rPr>
        <w:t>Pro výstavbu jsou relevantní zejména body 3 a 11.</w:t>
      </w:r>
    </w:p>
    <w:p w:rsidR="002D4BB6" w:rsidRDefault="002D4BB6" w:rsidP="002D4BB6">
      <w:pPr>
        <w:pStyle w:val="Odstavecseseznamem"/>
        <w:numPr>
          <w:ilvl w:val="0"/>
          <w:numId w:val="29"/>
        </w:numPr>
        <w:rPr>
          <w:lang w:eastAsia="sv-SE"/>
        </w:rPr>
      </w:pPr>
      <w:r>
        <w:rPr>
          <w:lang w:eastAsia="sv-SE"/>
        </w:rPr>
        <w:t xml:space="preserve">Magistrát města Karlovy Vary, Odbor životního prostředí, Moskevská 21, 361 20 Karlovy </w:t>
      </w:r>
      <w:proofErr w:type="gramStart"/>
      <w:r>
        <w:rPr>
          <w:lang w:eastAsia="sv-SE"/>
        </w:rPr>
        <w:t>Vary- rozhodnutí</w:t>
      </w:r>
      <w:proofErr w:type="gramEnd"/>
      <w:r>
        <w:rPr>
          <w:lang w:eastAsia="sv-SE"/>
        </w:rPr>
        <w:t xml:space="preserve"> povolení kácení ze dne 14.11.2013 č.j. 4642/OŽP/13-2</w:t>
      </w:r>
      <w:r w:rsidR="00DC30B4">
        <w:rPr>
          <w:lang w:eastAsia="sv-SE"/>
        </w:rPr>
        <w:t xml:space="preserve"> – </w:t>
      </w:r>
      <w:r w:rsidR="00DC30B4" w:rsidRPr="00CE6BED">
        <w:rPr>
          <w:b/>
          <w:lang w:eastAsia="sv-SE"/>
        </w:rPr>
        <w:t>bez dalších podmínek</w:t>
      </w:r>
    </w:p>
    <w:p w:rsidR="00DC30B4" w:rsidRDefault="002D4BB6" w:rsidP="00DC30B4">
      <w:pPr>
        <w:pStyle w:val="Odstavecseseznamem"/>
        <w:numPr>
          <w:ilvl w:val="0"/>
          <w:numId w:val="29"/>
        </w:numPr>
        <w:rPr>
          <w:lang w:eastAsia="sv-SE"/>
        </w:rPr>
      </w:pPr>
      <w:r>
        <w:rPr>
          <w:lang w:eastAsia="sv-SE"/>
        </w:rPr>
        <w:t xml:space="preserve">Policie </w:t>
      </w:r>
      <w:proofErr w:type="gramStart"/>
      <w:r>
        <w:rPr>
          <w:lang w:eastAsia="sv-SE"/>
        </w:rPr>
        <w:t>ČR- Krajské</w:t>
      </w:r>
      <w:proofErr w:type="gramEnd"/>
      <w:r>
        <w:rPr>
          <w:lang w:eastAsia="sv-SE"/>
        </w:rPr>
        <w:t xml:space="preserve"> ředitelství Karlovarského kraje, Závodní 386/100, 360 06 Karlovy Vary- souhlas ze dne 27.8.2014 č.j. KRPK-68311/ČJ-2014-190306</w:t>
      </w:r>
      <w:r w:rsidR="00DC30B4">
        <w:rPr>
          <w:lang w:eastAsia="sv-SE"/>
        </w:rPr>
        <w:t xml:space="preserve"> – </w:t>
      </w:r>
      <w:r w:rsidR="00DC30B4" w:rsidRPr="00CE6BED">
        <w:rPr>
          <w:b/>
          <w:lang w:eastAsia="sv-SE"/>
        </w:rPr>
        <w:t>bez dalších podmínek</w:t>
      </w:r>
    </w:p>
    <w:p w:rsidR="002D4BB6" w:rsidRDefault="002D4BB6" w:rsidP="002D4BB6">
      <w:pPr>
        <w:pStyle w:val="Odstavecseseznamem"/>
        <w:numPr>
          <w:ilvl w:val="0"/>
          <w:numId w:val="29"/>
        </w:numPr>
        <w:rPr>
          <w:lang w:eastAsia="sv-SE"/>
        </w:rPr>
      </w:pPr>
      <w:r>
        <w:rPr>
          <w:lang w:eastAsia="sv-SE"/>
        </w:rPr>
        <w:t>Stanovisko hydrologa RNDr. Tomáše Vylity, Ph.D. ze dne 11.11.2014</w:t>
      </w:r>
      <w:r w:rsidR="00DC30B4">
        <w:rPr>
          <w:lang w:eastAsia="sv-SE"/>
        </w:rPr>
        <w:t xml:space="preserve"> – </w:t>
      </w:r>
      <w:r w:rsidR="00DC30B4" w:rsidRPr="00CE6BED">
        <w:rPr>
          <w:b/>
          <w:lang w:eastAsia="sv-SE"/>
        </w:rPr>
        <w:t>bez dalších podmínek</w:t>
      </w:r>
    </w:p>
    <w:p w:rsidR="002D4BB6" w:rsidRDefault="002D4BB6" w:rsidP="002D4BB6">
      <w:pPr>
        <w:pStyle w:val="Odstavecseseznamem"/>
        <w:numPr>
          <w:ilvl w:val="0"/>
          <w:numId w:val="29"/>
        </w:numPr>
        <w:rPr>
          <w:lang w:eastAsia="sv-SE"/>
        </w:rPr>
      </w:pPr>
      <w:r>
        <w:rPr>
          <w:lang w:eastAsia="sv-SE"/>
        </w:rPr>
        <w:t xml:space="preserve">Statutární město Karlovy </w:t>
      </w:r>
      <w:proofErr w:type="gramStart"/>
      <w:r>
        <w:rPr>
          <w:lang w:eastAsia="sv-SE"/>
        </w:rPr>
        <w:t>Vary- souhlas</w:t>
      </w:r>
      <w:proofErr w:type="gramEnd"/>
      <w:r>
        <w:rPr>
          <w:lang w:eastAsia="sv-SE"/>
        </w:rPr>
        <w:t xml:space="preserve"> TO – správy komunikací a umístěním podzemního vedení v</w:t>
      </w:r>
      <w:r w:rsidR="00DC30B4">
        <w:rPr>
          <w:lang w:eastAsia="sv-SE"/>
        </w:rPr>
        <w:t> </w:t>
      </w:r>
      <w:r>
        <w:rPr>
          <w:lang w:eastAsia="sv-SE"/>
        </w:rPr>
        <w:t>komunikaci</w:t>
      </w:r>
      <w:r w:rsidR="00DC30B4">
        <w:rPr>
          <w:lang w:eastAsia="sv-SE"/>
        </w:rPr>
        <w:t xml:space="preserve"> – </w:t>
      </w:r>
      <w:r w:rsidR="00DC30B4" w:rsidRPr="00CE6BED">
        <w:rPr>
          <w:b/>
          <w:lang w:eastAsia="sv-SE"/>
        </w:rPr>
        <w:t>bez dalších podmínek</w:t>
      </w:r>
    </w:p>
    <w:p w:rsidR="001D0876" w:rsidRDefault="001D0876">
      <w:pPr>
        <w:jc w:val="left"/>
        <w:rPr>
          <w:lang w:eastAsia="sv-SE"/>
        </w:rPr>
      </w:pPr>
      <w:r>
        <w:rPr>
          <w:lang w:eastAsia="sv-SE"/>
        </w:rPr>
        <w:br w:type="page"/>
      </w:r>
    </w:p>
    <w:p w:rsidR="002D4BB6" w:rsidRPr="001D0876" w:rsidRDefault="002D4BB6" w:rsidP="002D4BB6">
      <w:pPr>
        <w:pStyle w:val="Odstavecseseznamem"/>
        <w:numPr>
          <w:ilvl w:val="0"/>
          <w:numId w:val="29"/>
        </w:numPr>
        <w:rPr>
          <w:lang w:eastAsia="sv-SE"/>
        </w:rPr>
      </w:pPr>
      <w:r>
        <w:rPr>
          <w:lang w:eastAsia="sv-SE"/>
        </w:rPr>
        <w:lastRenderedPageBreak/>
        <w:t>Národní památkový ústav, Kostelní 81, 357 33 Loket – vyjádření ze dne 13.2.2015 č.j. NPÚ-342/651/2015</w:t>
      </w:r>
      <w:r w:rsidR="001D0876">
        <w:rPr>
          <w:lang w:eastAsia="sv-SE"/>
        </w:rPr>
        <w:t xml:space="preserve"> </w:t>
      </w:r>
      <w:r w:rsidR="001D0876" w:rsidRPr="00DE1C50">
        <w:rPr>
          <w:b/>
          <w:lang w:eastAsia="sv-SE"/>
        </w:rPr>
        <w:t>– souhlas za těchto podmínek:</w:t>
      </w:r>
    </w:p>
    <w:p w:rsidR="001D0876" w:rsidRDefault="001D0876" w:rsidP="001D0876">
      <w:pPr>
        <w:pStyle w:val="Odstavecseseznamem"/>
        <w:ind w:left="1080"/>
        <w:rPr>
          <w:lang w:eastAsia="sv-SE"/>
        </w:rPr>
      </w:pPr>
      <w:r>
        <w:rPr>
          <w:noProof/>
        </w:rPr>
        <w:drawing>
          <wp:inline distT="0" distB="0" distL="0" distR="0" wp14:anchorId="7994DC64" wp14:editId="753CC640">
            <wp:extent cx="5057775" cy="5855197"/>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64358" cy="5862818"/>
                    </a:xfrm>
                    <a:prstGeom prst="rect">
                      <a:avLst/>
                    </a:prstGeom>
                  </pic:spPr>
                </pic:pic>
              </a:graphicData>
            </a:graphic>
          </wp:inline>
        </w:drawing>
      </w:r>
    </w:p>
    <w:p w:rsidR="001D0876" w:rsidRDefault="001D0876" w:rsidP="001D0876">
      <w:pPr>
        <w:pStyle w:val="Odstavecseseznamem"/>
        <w:ind w:left="1080"/>
        <w:rPr>
          <w:lang w:eastAsia="sv-SE"/>
        </w:rPr>
      </w:pPr>
      <w:r>
        <w:rPr>
          <w:noProof/>
        </w:rPr>
        <w:lastRenderedPageBreak/>
        <w:drawing>
          <wp:inline distT="0" distB="0" distL="0" distR="0" wp14:anchorId="58F8227B" wp14:editId="5D70A649">
            <wp:extent cx="4987622" cy="6819900"/>
            <wp:effectExtent l="0" t="0" r="381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94877" cy="6829821"/>
                    </a:xfrm>
                    <a:prstGeom prst="rect">
                      <a:avLst/>
                    </a:prstGeom>
                  </pic:spPr>
                </pic:pic>
              </a:graphicData>
            </a:graphic>
          </wp:inline>
        </w:drawing>
      </w:r>
    </w:p>
    <w:p w:rsidR="001D0876" w:rsidRDefault="001D0876" w:rsidP="001D0876">
      <w:pPr>
        <w:pStyle w:val="Odstavecseseznamem"/>
        <w:ind w:left="1080"/>
        <w:rPr>
          <w:lang w:eastAsia="sv-SE"/>
        </w:rPr>
      </w:pPr>
      <w:r>
        <w:rPr>
          <w:noProof/>
        </w:rPr>
        <w:lastRenderedPageBreak/>
        <w:drawing>
          <wp:inline distT="0" distB="0" distL="0" distR="0" wp14:anchorId="12C5FF8F" wp14:editId="0A48FD29">
            <wp:extent cx="5070914" cy="674370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78495" cy="6753781"/>
                    </a:xfrm>
                    <a:prstGeom prst="rect">
                      <a:avLst/>
                    </a:prstGeom>
                  </pic:spPr>
                </pic:pic>
              </a:graphicData>
            </a:graphic>
          </wp:inline>
        </w:drawing>
      </w:r>
    </w:p>
    <w:p w:rsidR="001D0876" w:rsidRDefault="001D0876" w:rsidP="001D0876">
      <w:pPr>
        <w:pStyle w:val="Odstavecseseznamem"/>
        <w:ind w:left="1080"/>
        <w:rPr>
          <w:lang w:eastAsia="sv-SE"/>
        </w:rPr>
      </w:pPr>
      <w:r>
        <w:rPr>
          <w:noProof/>
        </w:rPr>
        <w:lastRenderedPageBreak/>
        <w:drawing>
          <wp:inline distT="0" distB="0" distL="0" distR="0" wp14:anchorId="7934766F" wp14:editId="0AC68F0D">
            <wp:extent cx="5067300" cy="3962215"/>
            <wp:effectExtent l="0" t="0" r="0" b="63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73762" cy="3967268"/>
                    </a:xfrm>
                    <a:prstGeom prst="rect">
                      <a:avLst/>
                    </a:prstGeom>
                  </pic:spPr>
                </pic:pic>
              </a:graphicData>
            </a:graphic>
          </wp:inline>
        </w:drawing>
      </w:r>
    </w:p>
    <w:p w:rsidR="002D4BB6" w:rsidRDefault="002D4BB6" w:rsidP="002D4BB6">
      <w:pPr>
        <w:pStyle w:val="Odstavecseseznamem"/>
        <w:numPr>
          <w:ilvl w:val="0"/>
          <w:numId w:val="29"/>
        </w:numPr>
        <w:rPr>
          <w:lang w:eastAsia="sv-SE"/>
        </w:rPr>
      </w:pPr>
      <w:r>
        <w:rPr>
          <w:lang w:eastAsia="sv-SE"/>
        </w:rPr>
        <w:t xml:space="preserve">Krajský úřad Karlovarského kraje, odbor kultury, památkové péče, lázeňství a cestovního ruchu, Závodní 353/88, 360 20 Karlovy </w:t>
      </w:r>
      <w:proofErr w:type="gramStart"/>
      <w:r>
        <w:rPr>
          <w:lang w:eastAsia="sv-SE"/>
        </w:rPr>
        <w:t>Vary- usnesení</w:t>
      </w:r>
      <w:proofErr w:type="gramEnd"/>
      <w:r>
        <w:rPr>
          <w:lang w:eastAsia="sv-SE"/>
        </w:rPr>
        <w:t xml:space="preserve"> ze dne 2.2.2015 č.j. 9/KR/15-04, závazné stanovisko ze dne 4.3.2015 č.j. 9/KR/15-11</w:t>
      </w:r>
      <w:r w:rsidR="001D0876">
        <w:rPr>
          <w:lang w:eastAsia="sv-SE"/>
        </w:rPr>
        <w:t xml:space="preserve"> – </w:t>
      </w:r>
      <w:r w:rsidR="001D0876" w:rsidRPr="00CE6BED">
        <w:rPr>
          <w:b/>
          <w:lang w:eastAsia="sv-SE"/>
        </w:rPr>
        <w:t>bez dalších podmínek</w:t>
      </w:r>
    </w:p>
    <w:p w:rsidR="002D4BB6" w:rsidRPr="001D0876" w:rsidRDefault="002D4BB6" w:rsidP="002D4BB6">
      <w:pPr>
        <w:pStyle w:val="Odstavecseseznamem"/>
        <w:numPr>
          <w:ilvl w:val="0"/>
          <w:numId w:val="29"/>
        </w:numPr>
        <w:rPr>
          <w:lang w:eastAsia="sv-SE"/>
        </w:rPr>
      </w:pPr>
      <w:r>
        <w:rPr>
          <w:lang w:eastAsia="sv-SE"/>
        </w:rPr>
        <w:t xml:space="preserve">Magistrát Karlovy Vary, odbor dopravy- </w:t>
      </w:r>
      <w:proofErr w:type="gramStart"/>
      <w:r>
        <w:rPr>
          <w:lang w:eastAsia="sv-SE"/>
        </w:rPr>
        <w:t>rozhodnutí  ze</w:t>
      </w:r>
      <w:proofErr w:type="gramEnd"/>
      <w:r>
        <w:rPr>
          <w:lang w:eastAsia="sv-SE"/>
        </w:rPr>
        <w:t xml:space="preserve"> dne 3.11.2014 č.j. 14921/OD/14-3</w:t>
      </w:r>
      <w:r w:rsidR="001D0876">
        <w:rPr>
          <w:lang w:eastAsia="sv-SE"/>
        </w:rPr>
        <w:t xml:space="preserve"> </w:t>
      </w:r>
      <w:r w:rsidR="001D0876" w:rsidRPr="00DE1C50">
        <w:rPr>
          <w:b/>
          <w:lang w:eastAsia="sv-SE"/>
        </w:rPr>
        <w:t>– souhlas za těchto podmínek:</w:t>
      </w:r>
    </w:p>
    <w:p w:rsidR="001D0876" w:rsidRDefault="001D0876" w:rsidP="001D0876">
      <w:pPr>
        <w:pStyle w:val="Odstavecseseznamem"/>
        <w:ind w:left="1080"/>
        <w:rPr>
          <w:lang w:eastAsia="sv-SE"/>
        </w:rPr>
      </w:pPr>
      <w:r>
        <w:rPr>
          <w:noProof/>
        </w:rPr>
        <w:drawing>
          <wp:inline distT="0" distB="0" distL="0" distR="0" wp14:anchorId="0D892018" wp14:editId="1C68A6AA">
            <wp:extent cx="5057775" cy="1309891"/>
            <wp:effectExtent l="0" t="0" r="0" b="508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83304" cy="1316503"/>
                    </a:xfrm>
                    <a:prstGeom prst="rect">
                      <a:avLst/>
                    </a:prstGeom>
                  </pic:spPr>
                </pic:pic>
              </a:graphicData>
            </a:graphic>
          </wp:inline>
        </w:drawing>
      </w:r>
    </w:p>
    <w:p w:rsidR="002D4BB6" w:rsidRDefault="002D4BB6" w:rsidP="002D4BB6">
      <w:pPr>
        <w:pStyle w:val="Odstavecseseznamem"/>
        <w:numPr>
          <w:ilvl w:val="0"/>
          <w:numId w:val="29"/>
        </w:numPr>
        <w:rPr>
          <w:lang w:eastAsia="sv-SE"/>
        </w:rPr>
      </w:pPr>
      <w:r>
        <w:rPr>
          <w:lang w:eastAsia="sv-SE"/>
        </w:rPr>
        <w:t xml:space="preserve">Magistrát Karlovy Vary, odbor dopravy- </w:t>
      </w:r>
      <w:proofErr w:type="gramStart"/>
      <w:r>
        <w:rPr>
          <w:lang w:eastAsia="sv-SE"/>
        </w:rPr>
        <w:t>rozhodnutí  ze</w:t>
      </w:r>
      <w:proofErr w:type="gramEnd"/>
      <w:r>
        <w:rPr>
          <w:lang w:eastAsia="sv-SE"/>
        </w:rPr>
        <w:t xml:space="preserve"> dne 17.10.2014 č.j. 14752/OD/14-3</w:t>
      </w:r>
      <w:r w:rsidR="001D0876">
        <w:rPr>
          <w:lang w:eastAsia="sv-SE"/>
        </w:rPr>
        <w:t xml:space="preserve"> – </w:t>
      </w:r>
      <w:r w:rsidR="001D0876" w:rsidRPr="00CE6BED">
        <w:rPr>
          <w:b/>
          <w:lang w:eastAsia="sv-SE"/>
        </w:rPr>
        <w:t>bez dalších podmínek</w:t>
      </w:r>
    </w:p>
    <w:p w:rsidR="002D4BB6" w:rsidRDefault="002D4BB6" w:rsidP="002D4BB6">
      <w:pPr>
        <w:pStyle w:val="Odstavecseseznamem"/>
        <w:numPr>
          <w:ilvl w:val="0"/>
          <w:numId w:val="29"/>
        </w:numPr>
        <w:rPr>
          <w:lang w:eastAsia="sv-SE"/>
        </w:rPr>
      </w:pPr>
      <w:r>
        <w:rPr>
          <w:lang w:eastAsia="sv-SE"/>
        </w:rPr>
        <w:t>Ministerstvo kultury, Maltézské náměstí 471/1, 118 11 Praha 1 – usnesení ze dne 2.3.2015 č.j. MK 14994/2015OPP</w:t>
      </w:r>
      <w:r w:rsidR="001D0876">
        <w:rPr>
          <w:lang w:eastAsia="sv-SE"/>
        </w:rPr>
        <w:t xml:space="preserve"> – </w:t>
      </w:r>
      <w:r w:rsidR="001D0876" w:rsidRPr="00CE6BED">
        <w:rPr>
          <w:b/>
          <w:lang w:eastAsia="sv-SE"/>
        </w:rPr>
        <w:t>bez dalších podmínek</w:t>
      </w:r>
    </w:p>
    <w:p w:rsidR="002D4BB6" w:rsidRPr="001D0876" w:rsidRDefault="002D4BB6" w:rsidP="002D4BB6">
      <w:pPr>
        <w:rPr>
          <w:b/>
          <w:u w:val="single"/>
          <w:lang w:eastAsia="sv-SE"/>
        </w:rPr>
      </w:pPr>
      <w:r w:rsidRPr="001D0876">
        <w:rPr>
          <w:b/>
          <w:u w:val="single"/>
          <w:lang w:eastAsia="sv-SE"/>
        </w:rPr>
        <w:t>Stanoviska vlastníků technické a dopravní infastruktury-</w:t>
      </w:r>
    </w:p>
    <w:p w:rsidR="002D4BB6" w:rsidRPr="001D0876" w:rsidRDefault="002D4BB6" w:rsidP="001D0876">
      <w:pPr>
        <w:pStyle w:val="Odstavecseseznamem"/>
        <w:numPr>
          <w:ilvl w:val="0"/>
          <w:numId w:val="31"/>
        </w:numPr>
        <w:rPr>
          <w:b/>
          <w:lang w:eastAsia="sv-SE"/>
        </w:rPr>
      </w:pPr>
      <w:r>
        <w:rPr>
          <w:lang w:eastAsia="sv-SE"/>
        </w:rPr>
        <w:t xml:space="preserve">ČEZ Distribuce, a.s., Teplická 874/8, 405 02 Děčín- vyjádření k existenci sítí ze </w:t>
      </w:r>
      <w:proofErr w:type="gramStart"/>
      <w:r>
        <w:rPr>
          <w:lang w:eastAsia="sv-SE"/>
        </w:rPr>
        <w:t>dne  4.3.2015</w:t>
      </w:r>
      <w:proofErr w:type="gramEnd"/>
      <w:r>
        <w:rPr>
          <w:lang w:eastAsia="sv-SE"/>
        </w:rPr>
        <w:t xml:space="preserve"> č.j. 0100385306, stanovisko ze dne 23.1.2014 č.j. 021/1062719842, souhlas se vstupem do ochranného pásma ze dne 25.11.2014 č.j. 169/1070584592</w:t>
      </w:r>
      <w:r w:rsidR="001D0876">
        <w:rPr>
          <w:lang w:eastAsia="sv-SE"/>
        </w:rPr>
        <w:t xml:space="preserve"> </w:t>
      </w:r>
      <w:r w:rsidR="001D0876" w:rsidRPr="001D0876">
        <w:rPr>
          <w:b/>
          <w:lang w:eastAsia="sv-SE"/>
        </w:rPr>
        <w:t>– souhlas za těchto podmínek:</w:t>
      </w:r>
    </w:p>
    <w:p w:rsidR="001D0876" w:rsidRDefault="001D0876" w:rsidP="001D0876">
      <w:pPr>
        <w:pStyle w:val="Odstavecseseznamem"/>
        <w:ind w:left="1080"/>
        <w:rPr>
          <w:lang w:eastAsia="sv-SE"/>
        </w:rPr>
      </w:pPr>
      <w:r>
        <w:rPr>
          <w:noProof/>
        </w:rPr>
        <w:lastRenderedPageBreak/>
        <w:drawing>
          <wp:inline distT="0" distB="0" distL="0" distR="0" wp14:anchorId="7E1EF7F4" wp14:editId="4428373C">
            <wp:extent cx="5076825" cy="3100085"/>
            <wp:effectExtent l="0" t="0" r="0" b="508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84902" cy="3105017"/>
                    </a:xfrm>
                    <a:prstGeom prst="rect">
                      <a:avLst/>
                    </a:prstGeom>
                  </pic:spPr>
                </pic:pic>
              </a:graphicData>
            </a:graphic>
          </wp:inline>
        </w:drawing>
      </w:r>
    </w:p>
    <w:p w:rsidR="002D4BB6" w:rsidRDefault="002D4BB6" w:rsidP="001D0876">
      <w:pPr>
        <w:pStyle w:val="Odstavecseseznamem"/>
        <w:numPr>
          <w:ilvl w:val="0"/>
          <w:numId w:val="31"/>
        </w:numPr>
        <w:rPr>
          <w:lang w:eastAsia="sv-SE"/>
        </w:rPr>
      </w:pPr>
      <w:r>
        <w:rPr>
          <w:lang w:eastAsia="sv-SE"/>
        </w:rPr>
        <w:t xml:space="preserve">Telefónica Czech Republic, a.s., Za </w:t>
      </w:r>
      <w:proofErr w:type="spellStart"/>
      <w:r>
        <w:rPr>
          <w:lang w:eastAsia="sv-SE"/>
        </w:rPr>
        <w:t>Brumlovkou</w:t>
      </w:r>
      <w:proofErr w:type="spellEnd"/>
      <w:r>
        <w:rPr>
          <w:lang w:eastAsia="sv-SE"/>
        </w:rPr>
        <w:t xml:space="preserve"> 266/2, 140 22 Praha 4 – vyjádření ze dne 1.8.2014 č.j. 651312/14, podmínky SEK ze dne 18.8.2014 č.j. MA-vyj. 153/2014</w:t>
      </w:r>
      <w:r w:rsidR="001D0876">
        <w:rPr>
          <w:lang w:eastAsia="sv-SE"/>
        </w:rPr>
        <w:t xml:space="preserve"> – </w:t>
      </w:r>
      <w:r w:rsidR="001D0876" w:rsidRPr="00CE6BED">
        <w:rPr>
          <w:b/>
          <w:lang w:eastAsia="sv-SE"/>
        </w:rPr>
        <w:t>bez dalších podmínek</w:t>
      </w:r>
    </w:p>
    <w:p w:rsidR="00597B7E" w:rsidRDefault="00597B7E">
      <w:pPr>
        <w:jc w:val="left"/>
        <w:rPr>
          <w:lang w:eastAsia="sv-SE"/>
        </w:rPr>
      </w:pPr>
      <w:r>
        <w:rPr>
          <w:lang w:eastAsia="sv-SE"/>
        </w:rPr>
        <w:br w:type="page"/>
      </w:r>
    </w:p>
    <w:p w:rsidR="002D4BB6" w:rsidRPr="001D0876" w:rsidRDefault="002D4BB6" w:rsidP="001D0876">
      <w:pPr>
        <w:pStyle w:val="Odstavecseseznamem"/>
        <w:numPr>
          <w:ilvl w:val="0"/>
          <w:numId w:val="31"/>
        </w:numPr>
        <w:rPr>
          <w:lang w:eastAsia="sv-SE"/>
        </w:rPr>
      </w:pPr>
      <w:r>
        <w:rPr>
          <w:lang w:eastAsia="sv-SE"/>
        </w:rPr>
        <w:lastRenderedPageBreak/>
        <w:t xml:space="preserve">RWE Distribuční služby, s.r.o., Plynárenská 499/1, 657 02 </w:t>
      </w:r>
      <w:proofErr w:type="gramStart"/>
      <w:r>
        <w:rPr>
          <w:lang w:eastAsia="sv-SE"/>
        </w:rPr>
        <w:t>Brno- stanovisko</w:t>
      </w:r>
      <w:proofErr w:type="gramEnd"/>
      <w:r>
        <w:rPr>
          <w:lang w:eastAsia="sv-SE"/>
        </w:rPr>
        <w:t xml:space="preserve"> ze dne 27.1.2014 č.j. 5000890343, zápis z jednání 18.11.2014, ze dne 10.12.2014</w:t>
      </w:r>
      <w:r w:rsidR="001D0876">
        <w:rPr>
          <w:lang w:eastAsia="sv-SE"/>
        </w:rPr>
        <w:t xml:space="preserve"> </w:t>
      </w:r>
      <w:r w:rsidR="001D0876" w:rsidRPr="001D0876">
        <w:rPr>
          <w:b/>
          <w:lang w:eastAsia="sv-SE"/>
        </w:rPr>
        <w:t>– souhlas za těchto podmínek:</w:t>
      </w:r>
    </w:p>
    <w:p w:rsidR="001D0876" w:rsidRDefault="001D0876" w:rsidP="001D0876">
      <w:pPr>
        <w:pStyle w:val="Odstavecseseznamem"/>
        <w:ind w:left="1080"/>
        <w:rPr>
          <w:lang w:eastAsia="sv-SE"/>
        </w:rPr>
      </w:pPr>
      <w:r>
        <w:rPr>
          <w:noProof/>
        </w:rPr>
        <w:drawing>
          <wp:inline distT="0" distB="0" distL="0" distR="0" wp14:anchorId="79C17313" wp14:editId="08E3D786">
            <wp:extent cx="5038725" cy="1043675"/>
            <wp:effectExtent l="0" t="0" r="0" b="444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72865" cy="1050747"/>
                    </a:xfrm>
                    <a:prstGeom prst="rect">
                      <a:avLst/>
                    </a:prstGeom>
                  </pic:spPr>
                </pic:pic>
              </a:graphicData>
            </a:graphic>
          </wp:inline>
        </w:drawing>
      </w:r>
    </w:p>
    <w:p w:rsidR="001D0876" w:rsidRDefault="001D0876" w:rsidP="001D0876">
      <w:pPr>
        <w:pStyle w:val="Odstavecseseznamem"/>
        <w:ind w:left="1080"/>
        <w:rPr>
          <w:lang w:eastAsia="sv-SE"/>
        </w:rPr>
      </w:pPr>
      <w:r>
        <w:rPr>
          <w:noProof/>
        </w:rPr>
        <w:drawing>
          <wp:inline distT="0" distB="0" distL="0" distR="0" wp14:anchorId="4D97DE7B" wp14:editId="1994FD79">
            <wp:extent cx="5553075" cy="7124700"/>
            <wp:effectExtent l="0" t="0" r="952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53075" cy="7124700"/>
                    </a:xfrm>
                    <a:prstGeom prst="rect">
                      <a:avLst/>
                    </a:prstGeom>
                  </pic:spPr>
                </pic:pic>
              </a:graphicData>
            </a:graphic>
          </wp:inline>
        </w:drawing>
      </w:r>
    </w:p>
    <w:p w:rsidR="002D4BB6" w:rsidRPr="00597B7E" w:rsidRDefault="002D4BB6" w:rsidP="001D0876">
      <w:pPr>
        <w:pStyle w:val="Odstavecseseznamem"/>
        <w:numPr>
          <w:ilvl w:val="0"/>
          <w:numId w:val="31"/>
        </w:numPr>
        <w:rPr>
          <w:lang w:eastAsia="sv-SE"/>
        </w:rPr>
      </w:pPr>
      <w:r>
        <w:rPr>
          <w:lang w:eastAsia="sv-SE"/>
        </w:rPr>
        <w:lastRenderedPageBreak/>
        <w:t xml:space="preserve">Vodárny a kanalizace Karlovy Vary, a.s., Studentská 328/6, 360 07 Karlovy </w:t>
      </w:r>
      <w:proofErr w:type="gramStart"/>
      <w:r>
        <w:rPr>
          <w:lang w:eastAsia="sv-SE"/>
        </w:rPr>
        <w:t>Vary- vyjádření</w:t>
      </w:r>
      <w:proofErr w:type="gramEnd"/>
      <w:r>
        <w:rPr>
          <w:lang w:eastAsia="sv-SE"/>
        </w:rPr>
        <w:t xml:space="preserve"> ze dne 4.7.2014 č.j. 5972/220/14/Ta</w:t>
      </w:r>
      <w:r w:rsidR="00597B7E">
        <w:rPr>
          <w:lang w:eastAsia="sv-SE"/>
        </w:rPr>
        <w:t xml:space="preserve"> </w:t>
      </w:r>
      <w:r w:rsidR="00597B7E" w:rsidRPr="001D0876">
        <w:rPr>
          <w:b/>
          <w:lang w:eastAsia="sv-SE"/>
        </w:rPr>
        <w:t>– souhlas za těchto podmínek:</w:t>
      </w:r>
    </w:p>
    <w:p w:rsidR="00597B7E" w:rsidRDefault="00597B7E" w:rsidP="00597B7E">
      <w:pPr>
        <w:pStyle w:val="Odstavecseseznamem"/>
        <w:ind w:left="1080"/>
        <w:rPr>
          <w:lang w:eastAsia="sv-SE"/>
        </w:rPr>
      </w:pPr>
      <w:r>
        <w:rPr>
          <w:noProof/>
        </w:rPr>
        <w:drawing>
          <wp:inline distT="0" distB="0" distL="0" distR="0" wp14:anchorId="3AA47BB4" wp14:editId="51B0B12D">
            <wp:extent cx="5099924" cy="4381500"/>
            <wp:effectExtent l="0" t="0" r="571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04228" cy="4385198"/>
                    </a:xfrm>
                    <a:prstGeom prst="rect">
                      <a:avLst/>
                    </a:prstGeom>
                  </pic:spPr>
                </pic:pic>
              </a:graphicData>
            </a:graphic>
          </wp:inline>
        </w:drawing>
      </w:r>
    </w:p>
    <w:p w:rsidR="002D4BB6" w:rsidRDefault="002D4BB6" w:rsidP="001D0876">
      <w:pPr>
        <w:pStyle w:val="Odstavecseseznamem"/>
        <w:numPr>
          <w:ilvl w:val="0"/>
          <w:numId w:val="31"/>
        </w:numPr>
        <w:rPr>
          <w:lang w:eastAsia="sv-SE"/>
        </w:rPr>
      </w:pPr>
      <w:r>
        <w:rPr>
          <w:lang w:eastAsia="sv-SE"/>
        </w:rPr>
        <w:t xml:space="preserve">Karel Holoubek – </w:t>
      </w:r>
      <w:proofErr w:type="spellStart"/>
      <w:r>
        <w:rPr>
          <w:lang w:eastAsia="sv-SE"/>
        </w:rPr>
        <w:t>Trade</w:t>
      </w:r>
      <w:proofErr w:type="spellEnd"/>
      <w:r>
        <w:rPr>
          <w:lang w:eastAsia="sv-SE"/>
        </w:rPr>
        <w:t xml:space="preserve"> Group, a.s., Na Výšině 348/26, 360 04 Karlovy Vary souhlas ze dne 24.11.2014 č.j. </w:t>
      </w:r>
      <w:proofErr w:type="spellStart"/>
      <w:r>
        <w:rPr>
          <w:lang w:eastAsia="sv-SE"/>
        </w:rPr>
        <w:t>jb</w:t>
      </w:r>
      <w:proofErr w:type="spellEnd"/>
      <w:r>
        <w:rPr>
          <w:lang w:eastAsia="sv-SE"/>
        </w:rPr>
        <w:t>/42/14</w:t>
      </w:r>
      <w:r w:rsidR="00597B7E">
        <w:rPr>
          <w:lang w:eastAsia="sv-SE"/>
        </w:rPr>
        <w:t xml:space="preserve"> – </w:t>
      </w:r>
      <w:r w:rsidR="00597B7E" w:rsidRPr="00CE6BED">
        <w:rPr>
          <w:b/>
          <w:lang w:eastAsia="sv-SE"/>
        </w:rPr>
        <w:t>bez</w:t>
      </w:r>
      <w:r w:rsidR="00597B7E">
        <w:rPr>
          <w:b/>
          <w:lang w:eastAsia="sv-SE"/>
        </w:rPr>
        <w:t xml:space="preserve"> </w:t>
      </w:r>
      <w:r w:rsidR="00597B7E" w:rsidRPr="00CE6BED">
        <w:rPr>
          <w:b/>
          <w:lang w:eastAsia="sv-SE"/>
        </w:rPr>
        <w:t>dalších podmínek</w:t>
      </w:r>
    </w:p>
    <w:p w:rsidR="002D4BB6" w:rsidRDefault="002D4BB6" w:rsidP="001D0876">
      <w:pPr>
        <w:pStyle w:val="Odstavecseseznamem"/>
        <w:numPr>
          <w:ilvl w:val="0"/>
          <w:numId w:val="31"/>
        </w:numPr>
        <w:rPr>
          <w:lang w:eastAsia="sv-SE"/>
        </w:rPr>
      </w:pPr>
      <w:r>
        <w:rPr>
          <w:lang w:eastAsia="sv-SE"/>
        </w:rPr>
        <w:t xml:space="preserve">ČEZ ICT </w:t>
      </w:r>
      <w:proofErr w:type="spellStart"/>
      <w:r>
        <w:rPr>
          <w:lang w:eastAsia="sv-SE"/>
        </w:rPr>
        <w:t>Services</w:t>
      </w:r>
      <w:proofErr w:type="spellEnd"/>
      <w:r>
        <w:rPr>
          <w:lang w:eastAsia="sv-SE"/>
        </w:rPr>
        <w:t xml:space="preserve">, Guldenerova 19, 303 38 </w:t>
      </w:r>
      <w:proofErr w:type="gramStart"/>
      <w:r>
        <w:rPr>
          <w:lang w:eastAsia="sv-SE"/>
        </w:rPr>
        <w:t>Plzeň- existence</w:t>
      </w:r>
      <w:proofErr w:type="gramEnd"/>
      <w:r>
        <w:rPr>
          <w:lang w:eastAsia="sv-SE"/>
        </w:rPr>
        <w:t xml:space="preserve"> sítí ze dne 4.3.2015 Č.J. 0200291267, souhlas ze dne 23.1.2014</w:t>
      </w:r>
      <w:r w:rsidR="00597B7E">
        <w:rPr>
          <w:lang w:eastAsia="sv-SE"/>
        </w:rPr>
        <w:t xml:space="preserve"> – </w:t>
      </w:r>
      <w:r w:rsidR="00597B7E" w:rsidRPr="00CE6BED">
        <w:rPr>
          <w:b/>
          <w:lang w:eastAsia="sv-SE"/>
        </w:rPr>
        <w:t>bez</w:t>
      </w:r>
      <w:r w:rsidR="00597B7E">
        <w:rPr>
          <w:b/>
          <w:lang w:eastAsia="sv-SE"/>
        </w:rPr>
        <w:t xml:space="preserve"> </w:t>
      </w:r>
      <w:r w:rsidR="00597B7E" w:rsidRPr="00CE6BED">
        <w:rPr>
          <w:b/>
          <w:lang w:eastAsia="sv-SE"/>
        </w:rPr>
        <w:t>dalších podmínek</w:t>
      </w:r>
    </w:p>
    <w:p w:rsidR="002D4BB6" w:rsidRDefault="002D4BB6" w:rsidP="001D0876">
      <w:pPr>
        <w:pStyle w:val="Odstavecseseznamem"/>
        <w:numPr>
          <w:ilvl w:val="0"/>
          <w:numId w:val="31"/>
        </w:numPr>
        <w:rPr>
          <w:lang w:eastAsia="sv-SE"/>
        </w:rPr>
      </w:pPr>
      <w:r>
        <w:rPr>
          <w:lang w:eastAsia="sv-SE"/>
        </w:rPr>
        <w:t xml:space="preserve">Správa přírodních léčivých zdrojů a kolonád, </w:t>
      </w:r>
      <w:proofErr w:type="spellStart"/>
      <w:r>
        <w:rPr>
          <w:lang w:eastAsia="sv-SE"/>
        </w:rPr>
        <w:t>přísp</w:t>
      </w:r>
      <w:proofErr w:type="spellEnd"/>
      <w:r>
        <w:rPr>
          <w:lang w:eastAsia="sv-SE"/>
        </w:rPr>
        <w:t xml:space="preserve">. </w:t>
      </w:r>
      <w:proofErr w:type="spellStart"/>
      <w:r>
        <w:rPr>
          <w:lang w:eastAsia="sv-SE"/>
        </w:rPr>
        <w:t>org</w:t>
      </w:r>
      <w:proofErr w:type="spellEnd"/>
      <w:r>
        <w:rPr>
          <w:lang w:eastAsia="sv-SE"/>
        </w:rPr>
        <w:t xml:space="preserve">., Lázeňská 18/2, 360 01 Karlovy </w:t>
      </w:r>
      <w:proofErr w:type="gramStart"/>
      <w:r>
        <w:rPr>
          <w:lang w:eastAsia="sv-SE"/>
        </w:rPr>
        <w:t>Vary- vyjádření</w:t>
      </w:r>
      <w:proofErr w:type="gramEnd"/>
      <w:r>
        <w:rPr>
          <w:lang w:eastAsia="sv-SE"/>
        </w:rPr>
        <w:t xml:space="preserve"> ze dne 11.10.2012 č.j. 119/12/</w:t>
      </w:r>
      <w:proofErr w:type="spellStart"/>
      <w:r>
        <w:rPr>
          <w:lang w:eastAsia="sv-SE"/>
        </w:rPr>
        <w:t>Bo</w:t>
      </w:r>
      <w:proofErr w:type="spellEnd"/>
      <w:r w:rsidR="00597B7E">
        <w:rPr>
          <w:lang w:eastAsia="sv-SE"/>
        </w:rPr>
        <w:t xml:space="preserve"> – </w:t>
      </w:r>
      <w:r w:rsidR="00597B7E" w:rsidRPr="00CE6BED">
        <w:rPr>
          <w:b/>
          <w:lang w:eastAsia="sv-SE"/>
        </w:rPr>
        <w:t>bez</w:t>
      </w:r>
      <w:r w:rsidR="00597B7E">
        <w:rPr>
          <w:b/>
          <w:lang w:eastAsia="sv-SE"/>
        </w:rPr>
        <w:t xml:space="preserve"> </w:t>
      </w:r>
      <w:r w:rsidR="00597B7E" w:rsidRPr="00CE6BED">
        <w:rPr>
          <w:b/>
          <w:lang w:eastAsia="sv-SE"/>
        </w:rPr>
        <w:t>dalších podmínek</w:t>
      </w:r>
    </w:p>
    <w:p w:rsidR="002D4BB6" w:rsidRDefault="002D4BB6" w:rsidP="001D0876">
      <w:pPr>
        <w:pStyle w:val="Odstavecseseznamem"/>
        <w:numPr>
          <w:ilvl w:val="0"/>
          <w:numId w:val="31"/>
        </w:numPr>
        <w:rPr>
          <w:lang w:eastAsia="sv-SE"/>
        </w:rPr>
      </w:pPr>
      <w:r>
        <w:rPr>
          <w:lang w:eastAsia="sv-SE"/>
        </w:rPr>
        <w:t xml:space="preserve">SŽDC, st. </w:t>
      </w:r>
      <w:proofErr w:type="spellStart"/>
      <w:r>
        <w:rPr>
          <w:lang w:eastAsia="sv-SE"/>
        </w:rPr>
        <w:t>org</w:t>
      </w:r>
      <w:proofErr w:type="spellEnd"/>
      <w:r>
        <w:rPr>
          <w:lang w:eastAsia="sv-SE"/>
        </w:rPr>
        <w:t>., Dlážděná 1003/7, 110 00 Praha 1- nenachází se ze dne 1.10.2012</w:t>
      </w:r>
      <w:r w:rsidR="00597B7E">
        <w:rPr>
          <w:lang w:eastAsia="sv-SE"/>
        </w:rPr>
        <w:t xml:space="preserve">– </w:t>
      </w:r>
      <w:r w:rsidR="00597B7E" w:rsidRPr="00CE6BED">
        <w:rPr>
          <w:b/>
          <w:lang w:eastAsia="sv-SE"/>
        </w:rPr>
        <w:t>bez</w:t>
      </w:r>
      <w:r w:rsidR="00597B7E">
        <w:rPr>
          <w:b/>
          <w:lang w:eastAsia="sv-SE"/>
        </w:rPr>
        <w:t xml:space="preserve"> </w:t>
      </w:r>
      <w:r w:rsidR="00597B7E" w:rsidRPr="00CE6BED">
        <w:rPr>
          <w:b/>
          <w:lang w:eastAsia="sv-SE"/>
        </w:rPr>
        <w:t>dalších podmínek</w:t>
      </w:r>
    </w:p>
    <w:p w:rsidR="002D4BB6" w:rsidRDefault="002D4BB6" w:rsidP="001D0876">
      <w:pPr>
        <w:pStyle w:val="Odstavecseseznamem"/>
        <w:numPr>
          <w:ilvl w:val="0"/>
          <w:numId w:val="31"/>
        </w:numPr>
        <w:rPr>
          <w:lang w:eastAsia="sv-SE"/>
        </w:rPr>
      </w:pPr>
      <w:r>
        <w:rPr>
          <w:lang w:eastAsia="sv-SE"/>
        </w:rPr>
        <w:t xml:space="preserve">UNI </w:t>
      </w:r>
      <w:proofErr w:type="spellStart"/>
      <w:r>
        <w:rPr>
          <w:lang w:eastAsia="sv-SE"/>
        </w:rPr>
        <w:t>Promotion</w:t>
      </w:r>
      <w:proofErr w:type="spellEnd"/>
      <w:r>
        <w:rPr>
          <w:lang w:eastAsia="sv-SE"/>
        </w:rPr>
        <w:t xml:space="preserve"> s.r.o., Šlikova 294/31, 169 00 Praha 6 – nenachází se ze dne 13.1.2015 č.j. 111401196</w:t>
      </w:r>
      <w:r w:rsidR="00597B7E">
        <w:rPr>
          <w:lang w:eastAsia="sv-SE"/>
        </w:rPr>
        <w:t xml:space="preserve"> – </w:t>
      </w:r>
      <w:r w:rsidR="00597B7E" w:rsidRPr="00CE6BED">
        <w:rPr>
          <w:b/>
          <w:lang w:eastAsia="sv-SE"/>
        </w:rPr>
        <w:t>bez</w:t>
      </w:r>
      <w:r w:rsidR="00597B7E">
        <w:rPr>
          <w:b/>
          <w:lang w:eastAsia="sv-SE"/>
        </w:rPr>
        <w:t xml:space="preserve"> </w:t>
      </w:r>
      <w:r w:rsidR="00597B7E" w:rsidRPr="00CE6BED">
        <w:rPr>
          <w:b/>
          <w:lang w:eastAsia="sv-SE"/>
        </w:rPr>
        <w:t>dalších podmínek</w:t>
      </w:r>
    </w:p>
    <w:p w:rsidR="002D4BB6" w:rsidRDefault="002D4BB6" w:rsidP="001D0876">
      <w:pPr>
        <w:pStyle w:val="Odstavecseseznamem"/>
        <w:numPr>
          <w:ilvl w:val="0"/>
          <w:numId w:val="31"/>
        </w:numPr>
        <w:rPr>
          <w:lang w:eastAsia="sv-SE"/>
        </w:rPr>
      </w:pPr>
      <w:r>
        <w:rPr>
          <w:lang w:eastAsia="sv-SE"/>
        </w:rPr>
        <w:t>UPC Česká republika, s.r.o., Závišova 5, 140 00 Praha 4 – nenachází se ze dne 10.12.2014</w:t>
      </w:r>
      <w:r w:rsidR="00597B7E">
        <w:rPr>
          <w:lang w:eastAsia="sv-SE"/>
        </w:rPr>
        <w:t xml:space="preserve"> – </w:t>
      </w:r>
      <w:r w:rsidR="00597B7E" w:rsidRPr="00CE6BED">
        <w:rPr>
          <w:b/>
          <w:lang w:eastAsia="sv-SE"/>
        </w:rPr>
        <w:t>bez</w:t>
      </w:r>
      <w:r w:rsidR="00597B7E">
        <w:rPr>
          <w:b/>
          <w:lang w:eastAsia="sv-SE"/>
        </w:rPr>
        <w:t xml:space="preserve"> </w:t>
      </w:r>
      <w:r w:rsidR="00597B7E" w:rsidRPr="00CE6BED">
        <w:rPr>
          <w:b/>
          <w:lang w:eastAsia="sv-SE"/>
        </w:rPr>
        <w:t>dalších podmínek</w:t>
      </w:r>
    </w:p>
    <w:p w:rsidR="00697B47" w:rsidRDefault="00697B47" w:rsidP="00234063">
      <w:pPr>
        <w:rPr>
          <w:lang w:eastAsia="sv-SE"/>
        </w:rPr>
      </w:pPr>
    </w:p>
    <w:p w:rsidR="00234063" w:rsidRPr="00234063" w:rsidRDefault="00234063" w:rsidP="00234063">
      <w:pPr>
        <w:rPr>
          <w:lang w:eastAsia="sv-SE"/>
        </w:rPr>
      </w:pPr>
      <w:r>
        <w:rPr>
          <w:lang w:eastAsia="sv-SE"/>
        </w:rPr>
        <w:t>V Praze,</w:t>
      </w:r>
      <w:r w:rsidR="008C4502">
        <w:rPr>
          <w:lang w:eastAsia="sv-SE"/>
        </w:rPr>
        <w:t xml:space="preserve"> červen</w:t>
      </w:r>
      <w:r w:rsidR="00C81021">
        <w:rPr>
          <w:lang w:eastAsia="sv-SE"/>
        </w:rPr>
        <w:t>ec</w:t>
      </w:r>
      <w:bookmarkStart w:id="7" w:name="_GoBack"/>
      <w:bookmarkEnd w:id="7"/>
      <w:r w:rsidR="008C4502">
        <w:rPr>
          <w:lang w:eastAsia="sv-SE"/>
        </w:rPr>
        <w:t xml:space="preserve"> 2018</w:t>
      </w:r>
      <w:r w:rsidR="008C4502">
        <w:rPr>
          <w:lang w:eastAsia="sv-SE"/>
        </w:rPr>
        <w:tab/>
      </w:r>
      <w:r w:rsidR="008C4502">
        <w:rPr>
          <w:lang w:eastAsia="sv-SE"/>
        </w:rPr>
        <w:tab/>
      </w:r>
      <w:r w:rsidR="008C4502">
        <w:rPr>
          <w:lang w:eastAsia="sv-SE"/>
        </w:rPr>
        <w:tab/>
      </w:r>
      <w:r w:rsidR="008C4502">
        <w:rPr>
          <w:lang w:eastAsia="sv-SE"/>
        </w:rPr>
        <w:tab/>
      </w:r>
      <w:r w:rsidR="008C4502">
        <w:rPr>
          <w:lang w:eastAsia="sv-SE"/>
        </w:rPr>
        <w:tab/>
      </w:r>
      <w:r w:rsidR="008C4502">
        <w:rPr>
          <w:lang w:eastAsia="sv-SE"/>
        </w:rPr>
        <w:tab/>
      </w:r>
      <w:r w:rsidR="008C4502">
        <w:rPr>
          <w:lang w:eastAsia="sv-SE"/>
        </w:rPr>
        <w:tab/>
        <w:t>Ing. Š. Svobodová</w:t>
      </w:r>
      <w:r>
        <w:rPr>
          <w:lang w:eastAsia="sv-SE"/>
        </w:rPr>
        <w:tab/>
      </w:r>
    </w:p>
    <w:sectPr w:rsidR="00234063" w:rsidRPr="00234063" w:rsidSect="005E2D56">
      <w:pgSz w:w="11906" w:h="16838" w:code="9"/>
      <w:pgMar w:top="1423" w:right="1418" w:bottom="1418" w:left="1418" w:header="567" w:footer="36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514A" w:rsidRDefault="00F2514A" w:rsidP="00D974A9">
      <w:pPr>
        <w:spacing w:after="0" w:line="240" w:lineRule="auto"/>
      </w:pPr>
      <w:r>
        <w:separator/>
      </w:r>
    </w:p>
  </w:endnote>
  <w:endnote w:type="continuationSeparator" w:id="0">
    <w:p w:rsidR="00F2514A" w:rsidRDefault="00F2514A" w:rsidP="00D97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MingLiU">
    <w:altName w:val="細明體"/>
    <w:panose1 w:val="02010609000101010101"/>
    <w:charset w:val="88"/>
    <w:family w:val="modern"/>
    <w:pitch w:val="fixed"/>
    <w:sig w:usb0="00000001" w:usb1="08080000" w:usb2="00000010" w:usb3="00000000" w:csb0="00100000" w:csb1="00000000"/>
  </w:font>
  <w:font w:name="Arial">
    <w:panose1 w:val="020B0604020202020204"/>
    <w:charset w:val="EE"/>
    <w:family w:val="swiss"/>
    <w:pitch w:val="variable"/>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PMingLiU">
    <w:altName w:val="新細明體"/>
    <w:panose1 w:val="02010601000101010101"/>
    <w:charset w:val="88"/>
    <w:family w:val="auto"/>
    <w:pitch w:val="variable"/>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4451" w:rsidRDefault="00A8788E" w:rsidP="007D7546">
    <w:pPr>
      <w:pStyle w:val="Zpat"/>
      <w:tabs>
        <w:tab w:val="clear" w:pos="3686"/>
        <w:tab w:val="clear" w:pos="7936"/>
        <w:tab w:val="right" w:pos="9070"/>
      </w:tabs>
    </w:pPr>
    <w:r>
      <w:t>Rekonstrukce ulic Moravská, Hynaisova a</w:t>
    </w:r>
    <w:r w:rsidRPr="00234063">
      <w:t xml:space="preserve"> </w:t>
    </w:r>
    <w:r>
      <w:t>n</w:t>
    </w:r>
    <w:r w:rsidRPr="00234063">
      <w:t xml:space="preserve">áměstí Svobody – </w:t>
    </w:r>
    <w:proofErr w:type="gramStart"/>
    <w:r w:rsidRPr="00234063">
      <w:t>Aktualizace  P</w:t>
    </w:r>
    <w:r>
      <w:t>D</w:t>
    </w:r>
    <w:proofErr w:type="gramEnd"/>
    <w:r w:rsidR="00554451" w:rsidRPr="00A220A3">
      <w:tab/>
    </w:r>
    <w:r w:rsidR="00554451" w:rsidRPr="003435D8">
      <w:fldChar w:fldCharType="begin"/>
    </w:r>
    <w:r w:rsidR="00554451" w:rsidRPr="00A220A3">
      <w:instrText>PAGE  \* Arabic  \* MERGEFORMAT</w:instrText>
    </w:r>
    <w:r w:rsidR="00554451" w:rsidRPr="003435D8">
      <w:fldChar w:fldCharType="separate"/>
    </w:r>
    <w:r w:rsidR="00C81021">
      <w:rPr>
        <w:noProof/>
      </w:rPr>
      <w:t>18</w:t>
    </w:r>
    <w:r w:rsidR="00554451" w:rsidRPr="003435D8">
      <w:fldChar w:fldCharType="end"/>
    </w:r>
    <w:r w:rsidR="00554451">
      <w:t>/</w:t>
    </w:r>
    <w:r w:rsidR="00554451">
      <w:rPr>
        <w:lang w:val="en-GB"/>
      </w:rPr>
      <w:fldChar w:fldCharType="begin"/>
    </w:r>
    <w:r w:rsidR="00554451" w:rsidRPr="00A220A3">
      <w:instrText>NUMPAGES  \* Arabic  \* MERGEFORMAT</w:instrText>
    </w:r>
    <w:r w:rsidR="00554451">
      <w:rPr>
        <w:lang w:val="en-GB"/>
      </w:rPr>
      <w:fldChar w:fldCharType="separate"/>
    </w:r>
    <w:r w:rsidR="00C81021">
      <w:rPr>
        <w:noProof/>
      </w:rPr>
      <w:t>18</w:t>
    </w:r>
    <w:r w:rsidR="00554451">
      <w:rPr>
        <w:noProof/>
        <w:lang w:val="sv-S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4451" w:rsidRDefault="00554451" w:rsidP="00EE64CE">
    <w:pPr>
      <w:pStyle w:val="FooterAddress"/>
      <w:spacing w:before="0"/>
      <w:ind w:right="0"/>
      <w:rPr>
        <w:rStyle w:val="FooterAddressChar"/>
        <w:rFonts w:asciiTheme="majorHAnsi" w:eastAsiaTheme="minorHAnsi" w:hAnsiTheme="majorHAnsi" w:cstheme="minorBidi"/>
        <w:szCs w:val="13"/>
        <w:lang w:val="cs-CZ" w:eastAsia="en-US"/>
      </w:rPr>
    </w:pPr>
    <w:r w:rsidRPr="00C94171">
      <w:rPr>
        <w:rStyle w:val="FooterAddressChar"/>
        <w:rFonts w:asciiTheme="majorHAnsi" w:eastAsiaTheme="minorHAnsi" w:hAnsiTheme="majorHAnsi" w:cstheme="minorBidi"/>
        <w:szCs w:val="13"/>
        <w:lang w:val="cs-CZ" w:eastAsia="en-US"/>
      </w:rPr>
      <w:t>AF-CITYPLAN s.r.o.</w:t>
    </w:r>
    <w:r w:rsidRPr="00C8358A">
      <w:rPr>
        <w:rStyle w:val="FooterAddressChar"/>
        <w:rFonts w:asciiTheme="majorHAnsi" w:eastAsiaTheme="minorHAnsi" w:hAnsiTheme="majorHAnsi" w:cstheme="minorBidi"/>
        <w:szCs w:val="13"/>
        <w:lang w:val="cs-CZ" w:eastAsia="en-US"/>
      </w:rPr>
      <w:t>, Magistrů 1275/13, 140 00 Praha</w:t>
    </w:r>
    <w:r w:rsidRPr="00C8358A">
      <w:rPr>
        <w:lang w:val="cs-CZ"/>
      </w:rPr>
      <w:t xml:space="preserve"> 4</w:t>
    </w:r>
    <w:r w:rsidRPr="00C8358A">
      <w:rPr>
        <w:rStyle w:val="FooterAddressChar"/>
        <w:rFonts w:asciiTheme="majorHAnsi" w:eastAsiaTheme="minorHAnsi" w:hAnsiTheme="majorHAnsi" w:cstheme="minorBidi"/>
        <w:szCs w:val="13"/>
        <w:lang w:val="cs-CZ" w:eastAsia="en-US"/>
      </w:rPr>
      <w:t>,</w:t>
    </w:r>
    <w:r w:rsidRPr="00C94171">
      <w:rPr>
        <w:rStyle w:val="FooterAddressChar"/>
        <w:rFonts w:asciiTheme="majorHAnsi" w:eastAsiaTheme="minorHAnsi" w:hAnsiTheme="majorHAnsi" w:cstheme="minorBidi"/>
        <w:szCs w:val="13"/>
        <w:lang w:val="cs-CZ" w:eastAsia="en-US"/>
      </w:rPr>
      <w:t xml:space="preserve"> </w:t>
    </w:r>
    <w:r>
      <w:rPr>
        <w:rStyle w:val="FooterAddressChar"/>
        <w:rFonts w:asciiTheme="majorHAnsi" w:eastAsiaTheme="minorHAnsi" w:hAnsiTheme="majorHAnsi" w:cstheme="minorBidi"/>
        <w:szCs w:val="13"/>
        <w:lang w:val="cs-CZ" w:eastAsia="en-US"/>
      </w:rPr>
      <w:t>Česká republika;</w:t>
    </w:r>
  </w:p>
  <w:p w:rsidR="00554451" w:rsidRDefault="00554451" w:rsidP="00EE64CE">
    <w:pPr>
      <w:pStyle w:val="FooterAddress"/>
      <w:spacing w:before="0"/>
      <w:ind w:right="0"/>
      <w:rPr>
        <w:rStyle w:val="FooterAddressChar"/>
        <w:rFonts w:asciiTheme="majorHAnsi" w:eastAsiaTheme="minorHAnsi" w:hAnsiTheme="majorHAnsi" w:cstheme="minorBidi"/>
        <w:szCs w:val="13"/>
        <w:lang w:val="cs-CZ" w:eastAsia="en-US"/>
      </w:rPr>
    </w:pPr>
    <w:r>
      <w:rPr>
        <w:rStyle w:val="FooterAddressChar"/>
        <w:rFonts w:asciiTheme="majorHAnsi" w:eastAsiaTheme="minorHAnsi" w:hAnsiTheme="majorHAnsi" w:cstheme="minorBidi"/>
        <w:szCs w:val="13"/>
        <w:lang w:val="cs-CZ" w:eastAsia="en-US"/>
      </w:rPr>
      <w:t xml:space="preserve">E-mail: </w:t>
    </w:r>
    <w:hyperlink r:id="rId1" w:history="1">
      <w:r w:rsidRPr="00D647A0">
        <w:rPr>
          <w:rStyle w:val="FooterAddressChar"/>
          <w:rFonts w:eastAsiaTheme="minorHAnsi" w:cstheme="minorBidi"/>
          <w:lang w:val="cs-CZ" w:eastAsia="en-US"/>
        </w:rPr>
        <w:t>cityplan@afconsult.com</w:t>
      </w:r>
    </w:hyperlink>
    <w:r>
      <w:rPr>
        <w:rStyle w:val="FooterAddressChar"/>
        <w:rFonts w:asciiTheme="majorHAnsi" w:eastAsiaTheme="minorHAnsi" w:hAnsiTheme="majorHAnsi" w:cstheme="minorBidi"/>
        <w:szCs w:val="13"/>
        <w:lang w:val="cs-CZ" w:eastAsia="en-US"/>
      </w:rPr>
      <w:t>;</w:t>
    </w:r>
    <w:r w:rsidRPr="00E55981">
      <w:rPr>
        <w:rStyle w:val="FooterAddressChar"/>
        <w:rFonts w:asciiTheme="majorHAnsi" w:eastAsiaTheme="minorHAnsi" w:hAnsiTheme="majorHAnsi" w:cstheme="minorBidi"/>
        <w:szCs w:val="13"/>
        <w:lang w:val="cs-CZ" w:eastAsia="en-US"/>
      </w:rPr>
      <w:t xml:space="preserve"> </w:t>
    </w:r>
    <w:r w:rsidRPr="00C94171">
      <w:rPr>
        <w:rStyle w:val="FooterAddressChar"/>
        <w:rFonts w:asciiTheme="majorHAnsi" w:eastAsiaTheme="minorHAnsi" w:hAnsiTheme="majorHAnsi" w:cstheme="minorBidi"/>
        <w:szCs w:val="13"/>
        <w:lang w:val="cs-CZ" w:eastAsia="en-US"/>
      </w:rPr>
      <w:t>Tel</w:t>
    </w:r>
    <w:r>
      <w:rPr>
        <w:rStyle w:val="FooterAddressChar"/>
        <w:rFonts w:asciiTheme="majorHAnsi" w:eastAsiaTheme="minorHAnsi" w:hAnsiTheme="majorHAnsi" w:cstheme="minorBidi"/>
        <w:szCs w:val="13"/>
        <w:lang w:val="cs-CZ" w:eastAsia="en-US"/>
      </w:rPr>
      <w:t>efon</w:t>
    </w:r>
    <w:r w:rsidRPr="00C94171">
      <w:rPr>
        <w:rStyle w:val="FooterAddressChar"/>
        <w:rFonts w:asciiTheme="majorHAnsi" w:eastAsiaTheme="minorHAnsi" w:hAnsiTheme="majorHAnsi" w:cstheme="minorBidi"/>
        <w:szCs w:val="13"/>
        <w:lang w:val="cs-CZ" w:eastAsia="en-US"/>
      </w:rPr>
      <w:t>: +420 277 005 500</w:t>
    </w:r>
    <w:r>
      <w:rPr>
        <w:rStyle w:val="FooterAddressChar"/>
        <w:rFonts w:asciiTheme="majorHAnsi" w:eastAsiaTheme="minorHAnsi" w:hAnsiTheme="majorHAnsi" w:cstheme="minorBidi"/>
        <w:szCs w:val="13"/>
        <w:lang w:val="cs-CZ" w:eastAsia="en-US"/>
      </w:rPr>
      <w:t>;</w:t>
    </w:r>
    <w:r w:rsidRPr="00D647A0">
      <w:rPr>
        <w:rStyle w:val="FooterAddressChar"/>
        <w:rFonts w:asciiTheme="majorHAnsi" w:eastAsiaTheme="minorHAnsi" w:hAnsiTheme="majorHAnsi" w:cstheme="minorBidi"/>
        <w:szCs w:val="13"/>
        <w:lang w:val="cs-CZ" w:eastAsia="en-US"/>
      </w:rPr>
      <w:t xml:space="preserve"> </w:t>
    </w:r>
    <w:r>
      <w:rPr>
        <w:rStyle w:val="FooterAddressChar"/>
        <w:rFonts w:asciiTheme="majorHAnsi" w:eastAsiaTheme="minorHAnsi" w:hAnsiTheme="majorHAnsi" w:cstheme="minorBidi"/>
        <w:szCs w:val="13"/>
        <w:lang w:val="cs-CZ" w:eastAsia="en-US"/>
      </w:rPr>
      <w:t>www.afconsult.com; www.af-cityplan.cz;</w:t>
    </w:r>
  </w:p>
  <w:p w:rsidR="00554451" w:rsidRDefault="00554451" w:rsidP="00EE64CE">
    <w:pPr>
      <w:pStyle w:val="FooterAddress"/>
      <w:spacing w:before="0"/>
      <w:ind w:right="0"/>
      <w:rPr>
        <w:rStyle w:val="FooterAddressChar"/>
        <w:rFonts w:asciiTheme="majorHAnsi" w:eastAsiaTheme="minorHAnsi" w:hAnsiTheme="majorHAnsi" w:cstheme="minorBidi"/>
        <w:szCs w:val="13"/>
        <w:lang w:val="cs-CZ" w:eastAsia="en-US"/>
      </w:rPr>
    </w:pPr>
    <w:r w:rsidRPr="00C94171">
      <w:rPr>
        <w:rStyle w:val="FooterAddressChar"/>
        <w:rFonts w:asciiTheme="majorHAnsi" w:eastAsiaTheme="minorHAnsi" w:hAnsiTheme="majorHAnsi" w:cstheme="minorBidi"/>
        <w:szCs w:val="13"/>
        <w:lang w:val="cs-CZ" w:eastAsia="en-US"/>
      </w:rPr>
      <w:t xml:space="preserve">Zapsána v obchodním rejstříku vedeném Městským soudem v Praze, oddíl C, </w:t>
    </w:r>
    <w:r>
      <w:rPr>
        <w:rStyle w:val="FooterAddressChar"/>
        <w:rFonts w:asciiTheme="majorHAnsi" w:eastAsiaTheme="minorHAnsi" w:hAnsiTheme="majorHAnsi" w:cstheme="minorBidi"/>
        <w:szCs w:val="13"/>
        <w:lang w:val="cs-CZ" w:eastAsia="en-US"/>
      </w:rPr>
      <w:t xml:space="preserve">vložka 25005 </w:t>
    </w:r>
  </w:p>
  <w:p w:rsidR="00554451" w:rsidRPr="00DB0903" w:rsidRDefault="00554451" w:rsidP="00EE64CE">
    <w:pPr>
      <w:pStyle w:val="FooterAddress"/>
      <w:spacing w:before="0"/>
      <w:ind w:right="0"/>
      <w:rPr>
        <w:szCs w:val="13"/>
        <w:lang w:val="cs-CZ"/>
      </w:rPr>
    </w:pPr>
    <w:r w:rsidRPr="00C94171">
      <w:rPr>
        <w:rStyle w:val="FooterAddressChar"/>
        <w:rFonts w:eastAsiaTheme="minorHAnsi" w:cstheme="minorBidi"/>
        <w:szCs w:val="13"/>
        <w:lang w:val="cs-CZ" w:eastAsia="en-US"/>
      </w:rPr>
      <w:t>IČ: 473 07 21</w:t>
    </w:r>
    <w:r>
      <w:rPr>
        <w:rStyle w:val="FooterAddressChar"/>
        <w:rFonts w:eastAsiaTheme="minorHAnsi" w:cstheme="minorBidi"/>
        <w:szCs w:val="13"/>
        <w:lang w:val="cs-CZ" w:eastAsia="en-US"/>
      </w:rPr>
      <w:t>8</w:t>
    </w:r>
    <w:r>
      <w:rPr>
        <w:rStyle w:val="FooterAddressChar"/>
        <w:rFonts w:asciiTheme="majorHAnsi" w:eastAsiaTheme="minorHAnsi" w:hAnsiTheme="majorHAnsi" w:cstheme="minorBidi"/>
        <w:szCs w:val="13"/>
        <w:lang w:val="cs-CZ" w:eastAsia="en-US"/>
      </w:rPr>
      <w:t>;</w:t>
    </w:r>
    <w:r w:rsidRPr="00C94171">
      <w:rPr>
        <w:rStyle w:val="FooterAddressChar"/>
        <w:rFonts w:eastAsiaTheme="minorHAnsi" w:cstheme="minorBidi"/>
        <w:szCs w:val="13"/>
        <w:lang w:val="cs-CZ" w:eastAsia="en-US"/>
      </w:rPr>
      <w:t xml:space="preserve"> DIČ: CZ473 07</w:t>
    </w:r>
    <w:r>
      <w:rPr>
        <w:rStyle w:val="FooterAddressChar"/>
        <w:rFonts w:eastAsiaTheme="minorHAnsi" w:cstheme="minorBidi"/>
        <w:szCs w:val="13"/>
        <w:lang w:val="cs-CZ" w:eastAsia="en-US"/>
      </w:rPr>
      <w:t> </w:t>
    </w:r>
    <w:r w:rsidRPr="00C94171">
      <w:rPr>
        <w:rStyle w:val="FooterAddressChar"/>
        <w:rFonts w:eastAsiaTheme="minorHAnsi" w:cstheme="minorBidi"/>
        <w:szCs w:val="13"/>
        <w:lang w:val="cs-CZ" w:eastAsia="en-US"/>
      </w:rPr>
      <w:t>218</w:t>
    </w:r>
  </w:p>
  <w:p w:rsidR="00554451" w:rsidRDefault="00554451" w:rsidP="00EE2A80">
    <w:pPr>
      <w:pStyle w:val="Zpat1"/>
    </w:pPr>
  </w:p>
  <w:p w:rsidR="00554451" w:rsidRPr="00A220A3" w:rsidRDefault="00554451" w:rsidP="00EE2A80">
    <w:pPr>
      <w:pStyle w:val="Zpat1"/>
      <w:tabs>
        <w:tab w:val="clear" w:pos="3686"/>
        <w:tab w:val="clear" w:pos="7936"/>
        <w:tab w:val="center" w:pos="9070"/>
      </w:tabs>
    </w:pPr>
    <w:r>
      <w:t>Rekonstrukce ulic Moravská, Hynaisova a</w:t>
    </w:r>
    <w:r w:rsidRPr="00234063">
      <w:t xml:space="preserve"> </w:t>
    </w:r>
    <w:r>
      <w:t>n</w:t>
    </w:r>
    <w:r w:rsidRPr="00234063">
      <w:t xml:space="preserve">áměstí Svobody – </w:t>
    </w:r>
    <w:proofErr w:type="gramStart"/>
    <w:r w:rsidRPr="00234063">
      <w:t>Aktualizace  P</w:t>
    </w:r>
    <w:r>
      <w:t>D</w:t>
    </w:r>
    <w:proofErr w:type="gramEnd"/>
    <w:r>
      <w:tab/>
    </w:r>
    <w:r w:rsidRPr="003435D8">
      <w:fldChar w:fldCharType="begin"/>
    </w:r>
    <w:r w:rsidRPr="00A220A3">
      <w:instrText>PAGE  \* Arabic  \* MERGEFORMAT</w:instrText>
    </w:r>
    <w:r w:rsidRPr="003435D8">
      <w:fldChar w:fldCharType="separate"/>
    </w:r>
    <w:r w:rsidR="00C81021">
      <w:rPr>
        <w:noProof/>
      </w:rPr>
      <w:t>1</w:t>
    </w:r>
    <w:r w:rsidRPr="003435D8">
      <w:fldChar w:fldCharType="end"/>
    </w:r>
    <w:r>
      <w:t>/</w:t>
    </w:r>
    <w:r>
      <w:rPr>
        <w:lang w:val="en-GB"/>
      </w:rPr>
      <w:fldChar w:fldCharType="begin"/>
    </w:r>
    <w:r w:rsidRPr="00A220A3">
      <w:instrText>NUMPAGES  \* Arabic  \* MERGEFORMAT</w:instrText>
    </w:r>
    <w:r>
      <w:rPr>
        <w:lang w:val="en-GB"/>
      </w:rPr>
      <w:fldChar w:fldCharType="separate"/>
    </w:r>
    <w:r w:rsidR="00C81021">
      <w:rPr>
        <w:noProof/>
      </w:rPr>
      <w:t>18</w:t>
    </w:r>
    <w:r>
      <w:rPr>
        <w:noProof/>
        <w:lang w:val="sv-S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4451" w:rsidRPr="00A220A3" w:rsidRDefault="00554451" w:rsidP="00A220A3">
    <w:pPr>
      <w:pStyle w:val="Zpat"/>
      <w:tabs>
        <w:tab w:val="clear" w:pos="3686"/>
        <w:tab w:val="clear" w:pos="7936"/>
        <w:tab w:val="right" w:pos="9070"/>
      </w:tabs>
    </w:pPr>
    <w:r>
      <w:t>Rekonstrukce ulic Moravská, Hynaisova a</w:t>
    </w:r>
    <w:r w:rsidRPr="00234063">
      <w:t xml:space="preserve"> </w:t>
    </w:r>
    <w:r>
      <w:t>n</w:t>
    </w:r>
    <w:r w:rsidRPr="00234063">
      <w:t xml:space="preserve">áměstí Svobody – </w:t>
    </w:r>
    <w:proofErr w:type="gramStart"/>
    <w:r w:rsidRPr="00234063">
      <w:t>Aktualizace  P</w:t>
    </w:r>
    <w:r>
      <w:t>D</w:t>
    </w:r>
    <w:proofErr w:type="gramEnd"/>
    <w:r w:rsidRPr="00A220A3">
      <w:tab/>
    </w:r>
    <w:r w:rsidRPr="003435D8">
      <w:fldChar w:fldCharType="begin"/>
    </w:r>
    <w:r w:rsidRPr="00A220A3">
      <w:instrText>PAGE  \* Arabic  \* MERGEFORMAT</w:instrText>
    </w:r>
    <w:r w:rsidRPr="003435D8">
      <w:fldChar w:fldCharType="separate"/>
    </w:r>
    <w:r w:rsidR="00C81021">
      <w:rPr>
        <w:noProof/>
      </w:rPr>
      <w:t>3</w:t>
    </w:r>
    <w:r w:rsidRPr="003435D8">
      <w:fldChar w:fldCharType="end"/>
    </w:r>
    <w:r>
      <w:t>/</w:t>
    </w:r>
    <w:r>
      <w:rPr>
        <w:lang w:val="en-GB"/>
      </w:rPr>
      <w:fldChar w:fldCharType="begin"/>
    </w:r>
    <w:r w:rsidRPr="00A220A3">
      <w:instrText>NUMPAGES  \* Arabic  \* MERGEFORMAT</w:instrText>
    </w:r>
    <w:r>
      <w:rPr>
        <w:lang w:val="en-GB"/>
      </w:rPr>
      <w:fldChar w:fldCharType="separate"/>
    </w:r>
    <w:r w:rsidR="00C81021">
      <w:rPr>
        <w:noProof/>
      </w:rPr>
      <w:t>18</w:t>
    </w:r>
    <w:r>
      <w:rPr>
        <w:noProof/>
        <w:lang w:val="sv-S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514A" w:rsidRDefault="00F2514A" w:rsidP="00D974A9">
      <w:pPr>
        <w:spacing w:after="0" w:line="240" w:lineRule="auto"/>
      </w:pPr>
      <w:r>
        <w:separator/>
      </w:r>
    </w:p>
  </w:footnote>
  <w:footnote w:type="continuationSeparator" w:id="0">
    <w:p w:rsidR="00F2514A" w:rsidRDefault="00F2514A" w:rsidP="00D974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4451" w:rsidRPr="007D7546" w:rsidRDefault="00554451">
    <w:pPr>
      <w:pStyle w:val="Zhlav"/>
      <w:rPr>
        <w:color w:val="A6A6A6" w:themeColor="background1" w:themeShade="A6"/>
        <w:sz w:val="22"/>
      </w:rPr>
    </w:pPr>
    <w:r>
      <w:rPr>
        <w:color w:val="A6A6A6" w:themeColor="background1" w:themeShade="A6"/>
        <w:sz w:val="22"/>
      </w:rPr>
      <w:t>TEXTOVÁ ČÁST</w:t>
    </w:r>
    <w:r w:rsidRPr="007D7546">
      <w:rPr>
        <w:noProof/>
        <w:color w:val="A6A6A6" w:themeColor="background1" w:themeShade="A6"/>
        <w:sz w:val="22"/>
        <w:lang w:val="cs-CZ" w:eastAsia="zh-TW"/>
      </w:rPr>
      <w:drawing>
        <wp:anchor distT="0" distB="0" distL="114300" distR="114300" simplePos="0" relativeHeight="251659264" behindDoc="1" locked="1" layoutInCell="1" allowOverlap="1" wp14:anchorId="24F96487" wp14:editId="0E9267E9">
          <wp:simplePos x="0" y="0"/>
          <wp:positionH relativeFrom="page">
            <wp:posOffset>6420485</wp:posOffset>
          </wp:positionH>
          <wp:positionV relativeFrom="page">
            <wp:posOffset>257175</wp:posOffset>
          </wp:positionV>
          <wp:extent cx="575945" cy="575945"/>
          <wp:effectExtent l="0" t="0" r="0" b="0"/>
          <wp:wrapNone/>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 cy="57594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4451" w:rsidRPr="007D7546" w:rsidRDefault="00554451" w:rsidP="007D7546">
    <w:pPr>
      <w:pStyle w:val="Zhlav1"/>
    </w:pPr>
    <w:r>
      <w:t>TEXTOVÁ ČÁST</w:t>
    </w:r>
    <w:r w:rsidRPr="007D7546">
      <w:t xml:space="preserve"> </w:t>
    </w:r>
    <w:r w:rsidRPr="007D7546">
      <w:rPr>
        <w:noProof/>
        <w:lang w:val="cs-CZ" w:eastAsia="zh-TW"/>
      </w:rPr>
      <w:drawing>
        <wp:anchor distT="0" distB="0" distL="114300" distR="114300" simplePos="0" relativeHeight="251661312" behindDoc="1" locked="1" layoutInCell="1" allowOverlap="1" wp14:anchorId="24F96487" wp14:editId="0E9267E9">
          <wp:simplePos x="0" y="0"/>
          <wp:positionH relativeFrom="page">
            <wp:posOffset>6407150</wp:posOffset>
          </wp:positionH>
          <wp:positionV relativeFrom="page">
            <wp:posOffset>278130</wp:posOffset>
          </wp:positionV>
          <wp:extent cx="575945" cy="575945"/>
          <wp:effectExtent l="0" t="0" r="0" b="0"/>
          <wp:wrapNone/>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 cy="5759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D438E330"/>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DB7CC024"/>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790E7DC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0BDC47B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F75C0EC8"/>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B6488240"/>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D03545A"/>
    <w:multiLevelType w:val="hybridMultilevel"/>
    <w:tmpl w:val="7BE683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3944A93"/>
    <w:multiLevelType w:val="hybridMultilevel"/>
    <w:tmpl w:val="43E658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70834C2"/>
    <w:multiLevelType w:val="multilevel"/>
    <w:tmpl w:val="90E2CDE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9" w15:restartNumberingAfterBreak="0">
    <w:nsid w:val="1A863CE9"/>
    <w:multiLevelType w:val="hybridMultilevel"/>
    <w:tmpl w:val="8F56698E"/>
    <w:lvl w:ilvl="0" w:tplc="5FAE1AD4">
      <w:start w:val="1"/>
      <w:numFmt w:val="decimal"/>
      <w:lvlText w:val="%1."/>
      <w:lvlJc w:val="left"/>
      <w:pPr>
        <w:ind w:left="1080" w:hanging="72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423A36"/>
    <w:multiLevelType w:val="hybridMultilevel"/>
    <w:tmpl w:val="E4D6AA9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E2225FE"/>
    <w:multiLevelType w:val="multilevel"/>
    <w:tmpl w:val="77800E3A"/>
    <w:lvl w:ilvl="0">
      <w:start w:val="1"/>
      <w:numFmt w:val="decimal"/>
      <w:suff w:val="space"/>
      <w:lvlText w:val="%1  "/>
      <w:lvlJc w:val="left"/>
      <w:pPr>
        <w:ind w:left="0" w:firstLine="0"/>
      </w:pPr>
      <w:rPr>
        <w:rFonts w:hint="default"/>
      </w:rPr>
    </w:lvl>
    <w:lvl w:ilvl="1">
      <w:start w:val="1"/>
      <w:numFmt w:val="decimal"/>
      <w:suff w:val="space"/>
      <w:lvlText w:val="%1.%2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suff w:val="space"/>
      <w:lvlText w:val="%1.%2.%3.%4.%5.%6.%7  "/>
      <w:lvlJc w:val="left"/>
      <w:pPr>
        <w:ind w:left="0" w:firstLine="0"/>
      </w:pPr>
      <w:rPr>
        <w:rFonts w:hint="default"/>
      </w:rPr>
    </w:lvl>
    <w:lvl w:ilvl="7">
      <w:start w:val="1"/>
      <w:numFmt w:val="decimal"/>
      <w:suff w:val="space"/>
      <w:lvlText w:val="%1.%2.%3.%4.%5.%6.%7.%8  "/>
      <w:lvlJc w:val="left"/>
      <w:pPr>
        <w:ind w:left="0" w:firstLine="0"/>
      </w:pPr>
      <w:rPr>
        <w:rFonts w:hint="default"/>
      </w:rPr>
    </w:lvl>
    <w:lvl w:ilvl="8">
      <w:start w:val="1"/>
      <w:numFmt w:val="decimal"/>
      <w:suff w:val="space"/>
      <w:lvlText w:val="%1.%2.%3.%4.%5.%6.%7.%8.%9  "/>
      <w:lvlJc w:val="left"/>
      <w:pPr>
        <w:ind w:left="0" w:firstLine="0"/>
      </w:pPr>
      <w:rPr>
        <w:rFonts w:hint="default"/>
      </w:rPr>
    </w:lvl>
  </w:abstractNum>
  <w:abstractNum w:abstractNumId="12" w15:restartNumberingAfterBreak="0">
    <w:nsid w:val="1EB54717"/>
    <w:multiLevelType w:val="hybridMultilevel"/>
    <w:tmpl w:val="009227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5112EA7"/>
    <w:multiLevelType w:val="hybridMultilevel"/>
    <w:tmpl w:val="F89629F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52063DB"/>
    <w:multiLevelType w:val="hybridMultilevel"/>
    <w:tmpl w:val="111EF8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6787F5B"/>
    <w:multiLevelType w:val="hybridMultilevel"/>
    <w:tmpl w:val="EF9E1A1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94317BE"/>
    <w:multiLevelType w:val="hybridMultilevel"/>
    <w:tmpl w:val="20DCDA4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B3D6B3F"/>
    <w:multiLevelType w:val="multilevel"/>
    <w:tmpl w:val="5CD24E9E"/>
    <w:lvl w:ilvl="0">
      <w:start w:val="1"/>
      <w:numFmt w:val="bullet"/>
      <w:lvlText w:val=""/>
      <w:lvlJc w:val="left"/>
      <w:pPr>
        <w:ind w:left="720" w:hanging="363"/>
      </w:pPr>
      <w:rPr>
        <w:rFonts w:ascii="Symbol" w:hAnsi="Symbol" w:hint="default"/>
      </w:rPr>
    </w:lvl>
    <w:lvl w:ilvl="1">
      <w:start w:val="1"/>
      <w:numFmt w:val="lowerLetter"/>
      <w:lvlText w:val="%2."/>
      <w:lvlJc w:val="left"/>
      <w:pPr>
        <w:ind w:left="1440" w:hanging="363"/>
      </w:pPr>
      <w:rPr>
        <w:rFonts w:hint="default"/>
      </w:rPr>
    </w:lvl>
    <w:lvl w:ilvl="2">
      <w:start w:val="1"/>
      <w:numFmt w:val="lowerRoman"/>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18" w15:restartNumberingAfterBreak="0">
    <w:nsid w:val="34EC77AD"/>
    <w:multiLevelType w:val="hybridMultilevel"/>
    <w:tmpl w:val="4962C854"/>
    <w:lvl w:ilvl="0" w:tplc="ADE48316">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9" w15:restartNumberingAfterBreak="0">
    <w:nsid w:val="3F793D67"/>
    <w:multiLevelType w:val="hybridMultilevel"/>
    <w:tmpl w:val="B21EA6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9644B81"/>
    <w:multiLevelType w:val="hybridMultilevel"/>
    <w:tmpl w:val="CC8E19F2"/>
    <w:lvl w:ilvl="0" w:tplc="E822230C">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F176A98"/>
    <w:multiLevelType w:val="hybridMultilevel"/>
    <w:tmpl w:val="34BA4A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526F37DD"/>
    <w:multiLevelType w:val="multilevel"/>
    <w:tmpl w:val="44AE581E"/>
    <w:lvl w:ilvl="0">
      <w:start w:val="1"/>
      <w:numFmt w:val="decimal"/>
      <w:pStyle w:val="slovanseznam"/>
      <w:lvlText w:val="%1."/>
      <w:lvlJc w:val="left"/>
      <w:pPr>
        <w:ind w:left="720" w:hanging="363"/>
      </w:pPr>
      <w:rPr>
        <w:rFonts w:hint="default"/>
      </w:rPr>
    </w:lvl>
    <w:lvl w:ilvl="1">
      <w:start w:val="1"/>
      <w:numFmt w:val="lowerLetter"/>
      <w:pStyle w:val="slovanseznam2"/>
      <w:lvlText w:val="%2."/>
      <w:lvlJc w:val="left"/>
      <w:pPr>
        <w:ind w:left="1440" w:hanging="363"/>
      </w:pPr>
      <w:rPr>
        <w:rFonts w:hint="default"/>
      </w:rPr>
    </w:lvl>
    <w:lvl w:ilvl="2">
      <w:start w:val="1"/>
      <w:numFmt w:val="lowerRoman"/>
      <w:pStyle w:val="slovanse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23"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cs="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cs="Courier New" w:hint="default"/>
      </w:rPr>
    </w:lvl>
    <w:lvl w:ilvl="8">
      <w:start w:val="1"/>
      <w:numFmt w:val="bullet"/>
      <w:lvlText w:val=""/>
      <w:lvlJc w:val="left"/>
      <w:pPr>
        <w:ind w:left="6480" w:hanging="363"/>
      </w:pPr>
      <w:rPr>
        <w:rFonts w:ascii="Wingdings" w:hAnsi="Wingdings" w:hint="default"/>
      </w:rPr>
    </w:lvl>
  </w:abstractNum>
  <w:abstractNum w:abstractNumId="24" w15:restartNumberingAfterBreak="0">
    <w:nsid w:val="64821B83"/>
    <w:multiLevelType w:val="hybridMultilevel"/>
    <w:tmpl w:val="57BAD494"/>
    <w:lvl w:ilvl="0" w:tplc="5FAE1AD4">
      <w:start w:val="1"/>
      <w:numFmt w:val="decimal"/>
      <w:lvlText w:val="%1."/>
      <w:lvlJc w:val="left"/>
      <w:pPr>
        <w:ind w:left="1080" w:hanging="72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2893EF7"/>
    <w:multiLevelType w:val="hybridMultilevel"/>
    <w:tmpl w:val="BADAB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23"/>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11"/>
  </w:num>
  <w:num w:numId="11">
    <w:abstractNumId w:val="18"/>
  </w:num>
  <w:num w:numId="12">
    <w:abstractNumId w:val="11"/>
  </w:num>
  <w:num w:numId="13">
    <w:abstractNumId w:val="23"/>
  </w:num>
  <w:num w:numId="14">
    <w:abstractNumId w:val="22"/>
  </w:num>
  <w:num w:numId="15">
    <w:abstractNumId w:val="21"/>
  </w:num>
  <w:num w:numId="16">
    <w:abstractNumId w:val="16"/>
  </w:num>
  <w:num w:numId="17">
    <w:abstractNumId w:val="8"/>
  </w:num>
  <w:num w:numId="18">
    <w:abstractNumId w:val="15"/>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19"/>
  </w:num>
  <w:num w:numId="22">
    <w:abstractNumId w:val="14"/>
  </w:num>
  <w:num w:numId="23">
    <w:abstractNumId w:val="13"/>
  </w:num>
  <w:num w:numId="24">
    <w:abstractNumId w:val="7"/>
  </w:num>
  <w:num w:numId="25">
    <w:abstractNumId w:val="12"/>
  </w:num>
  <w:num w:numId="26">
    <w:abstractNumId w:val="6"/>
  </w:num>
  <w:num w:numId="27">
    <w:abstractNumId w:val="25"/>
  </w:num>
  <w:num w:numId="28">
    <w:abstractNumId w:val="10"/>
  </w:num>
  <w:num w:numId="29">
    <w:abstractNumId w:val="20"/>
  </w:num>
  <w:num w:numId="30">
    <w:abstractNumId w:val="9"/>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LockTheme/>
  <w:styleLockQFSet/>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7D5C"/>
    <w:rsid w:val="00000CB0"/>
    <w:rsid w:val="000010D4"/>
    <w:rsid w:val="000036A8"/>
    <w:rsid w:val="00012356"/>
    <w:rsid w:val="000474F5"/>
    <w:rsid w:val="00064439"/>
    <w:rsid w:val="00065E86"/>
    <w:rsid w:val="000674AA"/>
    <w:rsid w:val="00070504"/>
    <w:rsid w:val="00070B73"/>
    <w:rsid w:val="0007191E"/>
    <w:rsid w:val="00072F95"/>
    <w:rsid w:val="00096CC9"/>
    <w:rsid w:val="000A300E"/>
    <w:rsid w:val="000A43FB"/>
    <w:rsid w:val="000A6803"/>
    <w:rsid w:val="000B30FB"/>
    <w:rsid w:val="000C5AC4"/>
    <w:rsid w:val="000D29D8"/>
    <w:rsid w:val="000D7FFA"/>
    <w:rsid w:val="000E0A0D"/>
    <w:rsid w:val="000E134A"/>
    <w:rsid w:val="001118E9"/>
    <w:rsid w:val="001132D8"/>
    <w:rsid w:val="00120B7D"/>
    <w:rsid w:val="001244A9"/>
    <w:rsid w:val="0012603C"/>
    <w:rsid w:val="001274D5"/>
    <w:rsid w:val="00150945"/>
    <w:rsid w:val="00151575"/>
    <w:rsid w:val="001524AF"/>
    <w:rsid w:val="001864C5"/>
    <w:rsid w:val="00191A90"/>
    <w:rsid w:val="00194A5C"/>
    <w:rsid w:val="00197506"/>
    <w:rsid w:val="001A42A8"/>
    <w:rsid w:val="001C036B"/>
    <w:rsid w:val="001C26CB"/>
    <w:rsid w:val="001C376C"/>
    <w:rsid w:val="001C7DA4"/>
    <w:rsid w:val="001D0876"/>
    <w:rsid w:val="001E147E"/>
    <w:rsid w:val="001F367D"/>
    <w:rsid w:val="00202386"/>
    <w:rsid w:val="002031B5"/>
    <w:rsid w:val="002046C5"/>
    <w:rsid w:val="00206780"/>
    <w:rsid w:val="00207CC0"/>
    <w:rsid w:val="002208A8"/>
    <w:rsid w:val="002210A8"/>
    <w:rsid w:val="00226DF9"/>
    <w:rsid w:val="00234063"/>
    <w:rsid w:val="00237D5C"/>
    <w:rsid w:val="00244D2C"/>
    <w:rsid w:val="00245C9E"/>
    <w:rsid w:val="002508E7"/>
    <w:rsid w:val="00261B96"/>
    <w:rsid w:val="00267383"/>
    <w:rsid w:val="0027068B"/>
    <w:rsid w:val="00270F44"/>
    <w:rsid w:val="00276AC0"/>
    <w:rsid w:val="00276E4E"/>
    <w:rsid w:val="00284895"/>
    <w:rsid w:val="00284B09"/>
    <w:rsid w:val="002A1911"/>
    <w:rsid w:val="002B1BB1"/>
    <w:rsid w:val="002B3148"/>
    <w:rsid w:val="002B396F"/>
    <w:rsid w:val="002B560F"/>
    <w:rsid w:val="002D4BB6"/>
    <w:rsid w:val="002D4CD8"/>
    <w:rsid w:val="002E41ED"/>
    <w:rsid w:val="002E636B"/>
    <w:rsid w:val="002F4039"/>
    <w:rsid w:val="002F66AA"/>
    <w:rsid w:val="003019C9"/>
    <w:rsid w:val="0031118B"/>
    <w:rsid w:val="00313F43"/>
    <w:rsid w:val="00316230"/>
    <w:rsid w:val="00317DBD"/>
    <w:rsid w:val="003435D8"/>
    <w:rsid w:val="00363B0E"/>
    <w:rsid w:val="003673F5"/>
    <w:rsid w:val="00384452"/>
    <w:rsid w:val="003A6E6F"/>
    <w:rsid w:val="003B00C4"/>
    <w:rsid w:val="003C5B35"/>
    <w:rsid w:val="003D3B0D"/>
    <w:rsid w:val="003D529D"/>
    <w:rsid w:val="003D59ED"/>
    <w:rsid w:val="003D70C7"/>
    <w:rsid w:val="003F720D"/>
    <w:rsid w:val="00400B14"/>
    <w:rsid w:val="0040204E"/>
    <w:rsid w:val="00417F95"/>
    <w:rsid w:val="00420B81"/>
    <w:rsid w:val="00423914"/>
    <w:rsid w:val="0044182F"/>
    <w:rsid w:val="0044780A"/>
    <w:rsid w:val="0045184B"/>
    <w:rsid w:val="004563A0"/>
    <w:rsid w:val="00460C13"/>
    <w:rsid w:val="0046154B"/>
    <w:rsid w:val="0047430C"/>
    <w:rsid w:val="0047586F"/>
    <w:rsid w:val="004A1DFB"/>
    <w:rsid w:val="004A3755"/>
    <w:rsid w:val="004A3BDC"/>
    <w:rsid w:val="004A7CD7"/>
    <w:rsid w:val="004C6231"/>
    <w:rsid w:val="004E3A3A"/>
    <w:rsid w:val="004E6B74"/>
    <w:rsid w:val="00511408"/>
    <w:rsid w:val="00511B64"/>
    <w:rsid w:val="00511B69"/>
    <w:rsid w:val="00516B89"/>
    <w:rsid w:val="00524986"/>
    <w:rsid w:val="0055088B"/>
    <w:rsid w:val="00551A04"/>
    <w:rsid w:val="00554451"/>
    <w:rsid w:val="00565AEC"/>
    <w:rsid w:val="00565E51"/>
    <w:rsid w:val="00570528"/>
    <w:rsid w:val="005765D4"/>
    <w:rsid w:val="00577FEA"/>
    <w:rsid w:val="005809BA"/>
    <w:rsid w:val="005908E7"/>
    <w:rsid w:val="00590A57"/>
    <w:rsid w:val="00597B04"/>
    <w:rsid w:val="00597B7E"/>
    <w:rsid w:val="005A047B"/>
    <w:rsid w:val="005B73B2"/>
    <w:rsid w:val="005D5659"/>
    <w:rsid w:val="005D7803"/>
    <w:rsid w:val="005E2D56"/>
    <w:rsid w:val="005E6A39"/>
    <w:rsid w:val="005F4778"/>
    <w:rsid w:val="005F4E1D"/>
    <w:rsid w:val="006056B5"/>
    <w:rsid w:val="0060587C"/>
    <w:rsid w:val="00607276"/>
    <w:rsid w:val="00610937"/>
    <w:rsid w:val="00617E16"/>
    <w:rsid w:val="006224A0"/>
    <w:rsid w:val="00631CFB"/>
    <w:rsid w:val="00644204"/>
    <w:rsid w:val="00653D6F"/>
    <w:rsid w:val="006545D9"/>
    <w:rsid w:val="006639FC"/>
    <w:rsid w:val="0067108B"/>
    <w:rsid w:val="0067338B"/>
    <w:rsid w:val="006743E3"/>
    <w:rsid w:val="00697B47"/>
    <w:rsid w:val="006A3B87"/>
    <w:rsid w:val="006B130C"/>
    <w:rsid w:val="006B54D2"/>
    <w:rsid w:val="006B5BE0"/>
    <w:rsid w:val="006C3F17"/>
    <w:rsid w:val="006F16A5"/>
    <w:rsid w:val="006F460A"/>
    <w:rsid w:val="00705A43"/>
    <w:rsid w:val="00710B65"/>
    <w:rsid w:val="007137D4"/>
    <w:rsid w:val="00713867"/>
    <w:rsid w:val="00716158"/>
    <w:rsid w:val="00731FE5"/>
    <w:rsid w:val="00737EF9"/>
    <w:rsid w:val="00756FC5"/>
    <w:rsid w:val="0076011E"/>
    <w:rsid w:val="00766C61"/>
    <w:rsid w:val="0077039B"/>
    <w:rsid w:val="00770DEB"/>
    <w:rsid w:val="007919BE"/>
    <w:rsid w:val="00793C13"/>
    <w:rsid w:val="007B46C7"/>
    <w:rsid w:val="007C2885"/>
    <w:rsid w:val="007D2516"/>
    <w:rsid w:val="007D25D7"/>
    <w:rsid w:val="007D3A15"/>
    <w:rsid w:val="007D7546"/>
    <w:rsid w:val="007D7AFE"/>
    <w:rsid w:val="007F2B7A"/>
    <w:rsid w:val="007F72E1"/>
    <w:rsid w:val="00801022"/>
    <w:rsid w:val="00802AA4"/>
    <w:rsid w:val="008249BA"/>
    <w:rsid w:val="008307E6"/>
    <w:rsid w:val="00842607"/>
    <w:rsid w:val="008666A7"/>
    <w:rsid w:val="0087084F"/>
    <w:rsid w:val="00873E30"/>
    <w:rsid w:val="00884D18"/>
    <w:rsid w:val="00884F98"/>
    <w:rsid w:val="00887B14"/>
    <w:rsid w:val="008942B3"/>
    <w:rsid w:val="008A0A5B"/>
    <w:rsid w:val="008A123E"/>
    <w:rsid w:val="008B1806"/>
    <w:rsid w:val="008C1482"/>
    <w:rsid w:val="008C1C4A"/>
    <w:rsid w:val="008C4502"/>
    <w:rsid w:val="008C62C9"/>
    <w:rsid w:val="008C6576"/>
    <w:rsid w:val="008C68AC"/>
    <w:rsid w:val="008C6996"/>
    <w:rsid w:val="008C7795"/>
    <w:rsid w:val="008D3096"/>
    <w:rsid w:val="008D6B51"/>
    <w:rsid w:val="00901E1B"/>
    <w:rsid w:val="009148DE"/>
    <w:rsid w:val="00915821"/>
    <w:rsid w:val="009176C0"/>
    <w:rsid w:val="00920B51"/>
    <w:rsid w:val="00921488"/>
    <w:rsid w:val="00925DA1"/>
    <w:rsid w:val="00934655"/>
    <w:rsid w:val="009561E7"/>
    <w:rsid w:val="0095721C"/>
    <w:rsid w:val="00957F75"/>
    <w:rsid w:val="00960034"/>
    <w:rsid w:val="00967465"/>
    <w:rsid w:val="00975EC5"/>
    <w:rsid w:val="00976D45"/>
    <w:rsid w:val="00990611"/>
    <w:rsid w:val="009A3FC1"/>
    <w:rsid w:val="009A57B7"/>
    <w:rsid w:val="009B3728"/>
    <w:rsid w:val="009B54D3"/>
    <w:rsid w:val="009D7B67"/>
    <w:rsid w:val="009F37A4"/>
    <w:rsid w:val="009F3D62"/>
    <w:rsid w:val="00A05775"/>
    <w:rsid w:val="00A10B49"/>
    <w:rsid w:val="00A21318"/>
    <w:rsid w:val="00A21C82"/>
    <w:rsid w:val="00A220A3"/>
    <w:rsid w:val="00A22E4B"/>
    <w:rsid w:val="00A23099"/>
    <w:rsid w:val="00A26173"/>
    <w:rsid w:val="00A26790"/>
    <w:rsid w:val="00A2722E"/>
    <w:rsid w:val="00A33163"/>
    <w:rsid w:val="00A37330"/>
    <w:rsid w:val="00A614A5"/>
    <w:rsid w:val="00A72C30"/>
    <w:rsid w:val="00A758C8"/>
    <w:rsid w:val="00A8788E"/>
    <w:rsid w:val="00A90E3B"/>
    <w:rsid w:val="00A91088"/>
    <w:rsid w:val="00A923C6"/>
    <w:rsid w:val="00AB1697"/>
    <w:rsid w:val="00AB5DBC"/>
    <w:rsid w:val="00AC277A"/>
    <w:rsid w:val="00AC4CA5"/>
    <w:rsid w:val="00AC770C"/>
    <w:rsid w:val="00AD28D2"/>
    <w:rsid w:val="00AD78F0"/>
    <w:rsid w:val="00AE157D"/>
    <w:rsid w:val="00AE407C"/>
    <w:rsid w:val="00B00CDA"/>
    <w:rsid w:val="00B066B0"/>
    <w:rsid w:val="00B06DFE"/>
    <w:rsid w:val="00B16AC6"/>
    <w:rsid w:val="00B31093"/>
    <w:rsid w:val="00B5406E"/>
    <w:rsid w:val="00B623A5"/>
    <w:rsid w:val="00B73670"/>
    <w:rsid w:val="00B83886"/>
    <w:rsid w:val="00BB2689"/>
    <w:rsid w:val="00BB5075"/>
    <w:rsid w:val="00BC07ED"/>
    <w:rsid w:val="00BD1605"/>
    <w:rsid w:val="00BD4397"/>
    <w:rsid w:val="00BF0880"/>
    <w:rsid w:val="00C15C22"/>
    <w:rsid w:val="00C205B1"/>
    <w:rsid w:val="00C23243"/>
    <w:rsid w:val="00C34E8E"/>
    <w:rsid w:val="00C525E2"/>
    <w:rsid w:val="00C5380C"/>
    <w:rsid w:val="00C53F3E"/>
    <w:rsid w:val="00C62897"/>
    <w:rsid w:val="00C73F5F"/>
    <w:rsid w:val="00C81021"/>
    <w:rsid w:val="00C81150"/>
    <w:rsid w:val="00C82116"/>
    <w:rsid w:val="00C96120"/>
    <w:rsid w:val="00C97548"/>
    <w:rsid w:val="00C97592"/>
    <w:rsid w:val="00CA195E"/>
    <w:rsid w:val="00CA21E5"/>
    <w:rsid w:val="00CB0E7D"/>
    <w:rsid w:val="00CC0479"/>
    <w:rsid w:val="00CC0B12"/>
    <w:rsid w:val="00CD651C"/>
    <w:rsid w:val="00CE6BED"/>
    <w:rsid w:val="00D077FC"/>
    <w:rsid w:val="00D14822"/>
    <w:rsid w:val="00D2079F"/>
    <w:rsid w:val="00D21AF2"/>
    <w:rsid w:val="00D228E6"/>
    <w:rsid w:val="00D2480D"/>
    <w:rsid w:val="00D41F9D"/>
    <w:rsid w:val="00D4638B"/>
    <w:rsid w:val="00D5468D"/>
    <w:rsid w:val="00D55B2F"/>
    <w:rsid w:val="00D819C7"/>
    <w:rsid w:val="00D8242A"/>
    <w:rsid w:val="00D84345"/>
    <w:rsid w:val="00D92B5D"/>
    <w:rsid w:val="00D94B63"/>
    <w:rsid w:val="00D9595F"/>
    <w:rsid w:val="00D974A9"/>
    <w:rsid w:val="00DA6819"/>
    <w:rsid w:val="00DB431E"/>
    <w:rsid w:val="00DC251D"/>
    <w:rsid w:val="00DC2E03"/>
    <w:rsid w:val="00DC30B4"/>
    <w:rsid w:val="00DC6B6D"/>
    <w:rsid w:val="00DD4877"/>
    <w:rsid w:val="00DD65F9"/>
    <w:rsid w:val="00DE1C50"/>
    <w:rsid w:val="00DE404B"/>
    <w:rsid w:val="00DE4F4A"/>
    <w:rsid w:val="00DF65C4"/>
    <w:rsid w:val="00E009A5"/>
    <w:rsid w:val="00E0657D"/>
    <w:rsid w:val="00E15C41"/>
    <w:rsid w:val="00E2361D"/>
    <w:rsid w:val="00E416F0"/>
    <w:rsid w:val="00E45916"/>
    <w:rsid w:val="00E5259C"/>
    <w:rsid w:val="00E53C3B"/>
    <w:rsid w:val="00E62105"/>
    <w:rsid w:val="00E632A6"/>
    <w:rsid w:val="00E6417B"/>
    <w:rsid w:val="00E64DF1"/>
    <w:rsid w:val="00E75F66"/>
    <w:rsid w:val="00E85D0D"/>
    <w:rsid w:val="00E86034"/>
    <w:rsid w:val="00E90ADE"/>
    <w:rsid w:val="00E91D9A"/>
    <w:rsid w:val="00E950DC"/>
    <w:rsid w:val="00E95B73"/>
    <w:rsid w:val="00E960C3"/>
    <w:rsid w:val="00EA67C5"/>
    <w:rsid w:val="00EA6AE0"/>
    <w:rsid w:val="00EA6B09"/>
    <w:rsid w:val="00EB71A4"/>
    <w:rsid w:val="00EC55B2"/>
    <w:rsid w:val="00ED1A5B"/>
    <w:rsid w:val="00ED2CBE"/>
    <w:rsid w:val="00ED3CCE"/>
    <w:rsid w:val="00ED5694"/>
    <w:rsid w:val="00EE238A"/>
    <w:rsid w:val="00EE2A80"/>
    <w:rsid w:val="00EE64CE"/>
    <w:rsid w:val="00EE7CB3"/>
    <w:rsid w:val="00F04FF7"/>
    <w:rsid w:val="00F16D8F"/>
    <w:rsid w:val="00F2355B"/>
    <w:rsid w:val="00F2514A"/>
    <w:rsid w:val="00F25E39"/>
    <w:rsid w:val="00F31F51"/>
    <w:rsid w:val="00F42DAA"/>
    <w:rsid w:val="00F47696"/>
    <w:rsid w:val="00F502CC"/>
    <w:rsid w:val="00F55E30"/>
    <w:rsid w:val="00F56899"/>
    <w:rsid w:val="00F63409"/>
    <w:rsid w:val="00F63E89"/>
    <w:rsid w:val="00F81FD9"/>
    <w:rsid w:val="00F90DB3"/>
    <w:rsid w:val="00F924BF"/>
    <w:rsid w:val="00FA5665"/>
    <w:rsid w:val="00FC63D6"/>
    <w:rsid w:val="00FF4577"/>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A41FF27"/>
  <w15:docId w15:val="{068314CF-36B4-42B3-9965-87275CEBE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18"/>
        <w:szCs w:val="18"/>
        <w:lang w:val="en-GB" w:eastAsia="en-US" w:bidi="ar-SA"/>
      </w:rPr>
    </w:rPrDefault>
    <w:pPrDefault>
      <w:pPr>
        <w:spacing w:before="120" w:after="120" w:line="288" w:lineRule="auto"/>
      </w:pPr>
    </w:pPrDefault>
  </w:docDefaults>
  <w:latentStyles w:defLockedState="0" w:defUIPriority="99" w:defSemiHidden="0" w:defUnhideWhenUsed="0" w:defQFormat="0" w:count="375">
    <w:lsdException w:name="Normal" w:uiPriority="6" w:qFormat="1"/>
    <w:lsdException w:name="heading 1" w:uiPriority="4" w:qFormat="1"/>
    <w:lsdException w:name="heading 2" w:uiPriority="4" w:qFormat="1"/>
    <w:lsdException w:name="heading 3" w:uiPriority="4" w:qFormat="1"/>
    <w:lsdException w:name="heading 4" w:uiPriority="4"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11"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uiPriority="7"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unhideWhenUsed="1" w:qFormat="1"/>
    <w:lsdException w:name="List Number" w:uiPriority="7" w:qFormat="1"/>
    <w:lsdException w:name="List 2" w:semiHidden="1" w:unhideWhenUsed="1"/>
    <w:lsdException w:name="List 3" w:semiHidden="1" w:unhideWhenUsed="1"/>
    <w:lsdException w:name="List 4" w:semiHidden="1" w:unhideWhenUsed="1"/>
    <w:lsdException w:name="List 5" w:semiHidden="1" w:unhideWhenUsed="1"/>
    <w:lsdException w:name="List Bullet 2" w:uiPriority="7" w:unhideWhenUsed="1"/>
    <w:lsdException w:name="List Bullet 3" w:uiPriority="7" w:unhideWhenUsed="1"/>
    <w:lsdException w:name="List Bullet 4" w:semiHidden="1" w:unhideWhenUsed="1"/>
    <w:lsdException w:name="List Bullet 5" w:semiHidden="1" w:unhideWhenUsed="1"/>
    <w:lsdException w:name="List Number 2" w:uiPriority="7" w:unhideWhenUsed="1" w:qFormat="1"/>
    <w:lsdException w:name="List Number 3" w:uiPriority="7"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9A3FC1"/>
    <w:pPr>
      <w:jc w:val="both"/>
    </w:pPr>
    <w:rPr>
      <w:lang w:val="cs-CZ"/>
    </w:rPr>
  </w:style>
  <w:style w:type="paragraph" w:styleId="Nadpis1">
    <w:name w:val="heading 1"/>
    <w:basedOn w:val="Normln"/>
    <w:next w:val="Normln"/>
    <w:link w:val="Nadpis1Char"/>
    <w:uiPriority w:val="4"/>
    <w:qFormat/>
    <w:rsid w:val="0047430C"/>
    <w:pPr>
      <w:keepNext/>
      <w:keepLines/>
      <w:numPr>
        <w:numId w:val="17"/>
      </w:numPr>
      <w:tabs>
        <w:tab w:val="left" w:pos="851"/>
      </w:tabs>
      <w:spacing w:before="360" w:after="80"/>
      <w:ind w:left="851" w:hanging="851"/>
      <w:outlineLvl w:val="0"/>
    </w:pPr>
    <w:rPr>
      <w:rFonts w:asciiTheme="majorHAnsi" w:eastAsiaTheme="majorEastAsia" w:hAnsiTheme="majorHAnsi" w:cstheme="majorBidi"/>
      <w:b/>
      <w:caps/>
      <w:sz w:val="28"/>
      <w:szCs w:val="32"/>
      <w:lang w:eastAsia="sv-SE"/>
    </w:rPr>
  </w:style>
  <w:style w:type="paragraph" w:styleId="Nadpis2">
    <w:name w:val="heading 2"/>
    <w:basedOn w:val="Normln"/>
    <w:next w:val="Normln"/>
    <w:link w:val="Nadpis2Char"/>
    <w:uiPriority w:val="4"/>
    <w:qFormat/>
    <w:rsid w:val="0047430C"/>
    <w:pPr>
      <w:keepNext/>
      <w:keepLines/>
      <w:numPr>
        <w:ilvl w:val="1"/>
        <w:numId w:val="17"/>
      </w:numPr>
      <w:spacing w:before="240" w:after="80"/>
      <w:ind w:left="851" w:hanging="851"/>
      <w:outlineLvl w:val="1"/>
    </w:pPr>
    <w:rPr>
      <w:rFonts w:asciiTheme="majorHAnsi" w:eastAsiaTheme="majorEastAsia" w:hAnsiTheme="majorHAnsi" w:cstheme="majorBidi"/>
      <w:b/>
      <w:caps/>
      <w:sz w:val="24"/>
      <w:szCs w:val="26"/>
    </w:rPr>
  </w:style>
  <w:style w:type="paragraph" w:styleId="Nadpis3">
    <w:name w:val="heading 3"/>
    <w:basedOn w:val="Normln"/>
    <w:next w:val="Normln"/>
    <w:link w:val="Nadpis3Char"/>
    <w:uiPriority w:val="4"/>
    <w:qFormat/>
    <w:rsid w:val="0047430C"/>
    <w:pPr>
      <w:keepNext/>
      <w:keepLines/>
      <w:numPr>
        <w:ilvl w:val="2"/>
        <w:numId w:val="17"/>
      </w:numPr>
      <w:spacing w:before="240" w:after="80" w:line="240" w:lineRule="auto"/>
      <w:ind w:left="851" w:hanging="851"/>
      <w:outlineLvl w:val="2"/>
    </w:pPr>
    <w:rPr>
      <w:rFonts w:asciiTheme="majorHAnsi" w:eastAsiaTheme="majorEastAsia" w:hAnsiTheme="majorHAnsi" w:cstheme="majorBidi"/>
      <w:b/>
      <w:sz w:val="20"/>
      <w:szCs w:val="24"/>
    </w:rPr>
  </w:style>
  <w:style w:type="paragraph" w:styleId="Nadpis4">
    <w:name w:val="heading 4"/>
    <w:basedOn w:val="Normln"/>
    <w:next w:val="Normln"/>
    <w:link w:val="Nadpis4Char"/>
    <w:uiPriority w:val="4"/>
    <w:qFormat/>
    <w:rsid w:val="00597B04"/>
    <w:pPr>
      <w:keepNext/>
      <w:keepLines/>
      <w:numPr>
        <w:ilvl w:val="3"/>
        <w:numId w:val="17"/>
      </w:numPr>
      <w:spacing w:before="240" w:after="80" w:line="240" w:lineRule="auto"/>
      <w:ind w:left="851" w:hanging="851"/>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9"/>
    <w:semiHidden/>
    <w:rsid w:val="001C7DA4"/>
    <w:pPr>
      <w:keepNext/>
      <w:keepLines/>
      <w:numPr>
        <w:ilvl w:val="4"/>
        <w:numId w:val="17"/>
      </w:numPr>
      <w:spacing w:before="40" w:after="0"/>
      <w:outlineLvl w:val="4"/>
    </w:pPr>
    <w:rPr>
      <w:rFonts w:asciiTheme="majorHAnsi" w:eastAsiaTheme="majorEastAsia" w:hAnsiTheme="majorHAnsi" w:cstheme="majorBidi"/>
    </w:rPr>
  </w:style>
  <w:style w:type="paragraph" w:styleId="Nadpis6">
    <w:name w:val="heading 6"/>
    <w:basedOn w:val="Normln"/>
    <w:next w:val="Normln"/>
    <w:link w:val="Nadpis6Char"/>
    <w:uiPriority w:val="9"/>
    <w:semiHidden/>
    <w:rsid w:val="001C7DA4"/>
    <w:pPr>
      <w:keepNext/>
      <w:keepLines/>
      <w:numPr>
        <w:ilvl w:val="5"/>
        <w:numId w:val="17"/>
      </w:numPr>
      <w:spacing w:before="40" w:after="0"/>
      <w:outlineLvl w:val="5"/>
    </w:pPr>
    <w:rPr>
      <w:rFonts w:asciiTheme="majorHAnsi" w:eastAsiaTheme="majorEastAsia" w:hAnsiTheme="majorHAnsi" w:cstheme="majorBidi"/>
    </w:rPr>
  </w:style>
  <w:style w:type="paragraph" w:styleId="Nadpis7">
    <w:name w:val="heading 7"/>
    <w:basedOn w:val="Normln"/>
    <w:next w:val="Normln"/>
    <w:link w:val="Nadpis7Char"/>
    <w:uiPriority w:val="9"/>
    <w:semiHidden/>
    <w:rsid w:val="001C7DA4"/>
    <w:pPr>
      <w:keepNext/>
      <w:keepLines/>
      <w:numPr>
        <w:ilvl w:val="6"/>
        <w:numId w:val="17"/>
      </w:numPr>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
    <w:semiHidden/>
    <w:rsid w:val="001C7DA4"/>
    <w:pPr>
      <w:keepNext/>
      <w:keepLines/>
      <w:numPr>
        <w:ilvl w:val="7"/>
        <w:numId w:val="17"/>
      </w:numPr>
      <w:spacing w:before="40" w:after="0"/>
      <w:outlineLvl w:val="7"/>
    </w:pPr>
    <w:rPr>
      <w:rFonts w:asciiTheme="majorHAnsi" w:eastAsiaTheme="majorEastAsia" w:hAnsiTheme="majorHAnsi" w:cstheme="majorBidi"/>
      <w:szCs w:val="21"/>
    </w:rPr>
  </w:style>
  <w:style w:type="paragraph" w:styleId="Nadpis9">
    <w:name w:val="heading 9"/>
    <w:basedOn w:val="Normln"/>
    <w:next w:val="Normln"/>
    <w:link w:val="Nadpis9Char"/>
    <w:uiPriority w:val="9"/>
    <w:semiHidden/>
    <w:rsid w:val="001C7DA4"/>
    <w:pPr>
      <w:keepNext/>
      <w:keepLines/>
      <w:numPr>
        <w:ilvl w:val="8"/>
        <w:numId w:val="17"/>
      </w:numPr>
      <w:spacing w:before="40" w:after="0"/>
      <w:outlineLvl w:val="8"/>
    </w:pPr>
    <w:rPr>
      <w:rFonts w:asciiTheme="majorHAnsi" w:eastAsiaTheme="majorEastAsia" w:hAnsiTheme="majorHAnsi" w:cstheme="majorBidi"/>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E64D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next w:val="Normln"/>
    <w:link w:val="DatumChar"/>
    <w:uiPriority w:val="99"/>
    <w:unhideWhenUsed/>
    <w:rsid w:val="00244D2C"/>
    <w:pPr>
      <w:spacing w:line="200" w:lineRule="atLeast"/>
    </w:pPr>
    <w:rPr>
      <w:rFonts w:asciiTheme="majorHAnsi" w:hAnsiTheme="majorHAnsi"/>
      <w:sz w:val="12"/>
    </w:rPr>
  </w:style>
  <w:style w:type="paragraph" w:styleId="Seznamsodrkami">
    <w:name w:val="List Bullet"/>
    <w:basedOn w:val="Normln"/>
    <w:uiPriority w:val="7"/>
    <w:qFormat/>
    <w:rsid w:val="00A220A3"/>
    <w:pPr>
      <w:keepNext/>
      <w:numPr>
        <w:numId w:val="7"/>
      </w:numPr>
      <w:spacing w:before="0" w:after="0"/>
      <w:contextualSpacing/>
    </w:pPr>
  </w:style>
  <w:style w:type="paragraph" w:styleId="Seznamsodrkami2">
    <w:name w:val="List Bullet 2"/>
    <w:basedOn w:val="Normln"/>
    <w:uiPriority w:val="7"/>
    <w:rsid w:val="00A220A3"/>
    <w:pPr>
      <w:keepNext/>
      <w:keepLines/>
      <w:numPr>
        <w:ilvl w:val="1"/>
        <w:numId w:val="7"/>
      </w:numPr>
      <w:spacing w:before="0" w:after="0"/>
      <w:contextualSpacing/>
    </w:pPr>
  </w:style>
  <w:style w:type="paragraph" w:styleId="Seznamsodrkami3">
    <w:name w:val="List Bullet 3"/>
    <w:basedOn w:val="Normln"/>
    <w:uiPriority w:val="7"/>
    <w:rsid w:val="00D14822"/>
    <w:pPr>
      <w:numPr>
        <w:ilvl w:val="2"/>
        <w:numId w:val="7"/>
      </w:numPr>
      <w:spacing w:after="40"/>
    </w:pPr>
  </w:style>
  <w:style w:type="paragraph" w:styleId="Odstavecseseznamem">
    <w:name w:val="List Paragraph"/>
    <w:basedOn w:val="Normln"/>
    <w:uiPriority w:val="34"/>
    <w:semiHidden/>
    <w:qFormat/>
    <w:rsid w:val="00C23243"/>
    <w:pPr>
      <w:ind w:left="720"/>
      <w:contextualSpacing/>
    </w:pPr>
  </w:style>
  <w:style w:type="paragraph" w:styleId="slovanseznam">
    <w:name w:val="List Number"/>
    <w:basedOn w:val="Normln"/>
    <w:uiPriority w:val="7"/>
    <w:qFormat/>
    <w:rsid w:val="00A220A3"/>
    <w:pPr>
      <w:keepNext/>
      <w:numPr>
        <w:numId w:val="14"/>
      </w:numPr>
      <w:spacing w:before="0" w:after="0"/>
      <w:contextualSpacing/>
    </w:pPr>
  </w:style>
  <w:style w:type="paragraph" w:styleId="slovanseznam2">
    <w:name w:val="List Number 2"/>
    <w:basedOn w:val="Normln"/>
    <w:uiPriority w:val="7"/>
    <w:qFormat/>
    <w:rsid w:val="00A220A3"/>
    <w:pPr>
      <w:keepNext/>
      <w:keepLines/>
      <w:numPr>
        <w:ilvl w:val="1"/>
        <w:numId w:val="14"/>
      </w:numPr>
      <w:spacing w:before="0" w:after="0"/>
      <w:contextualSpacing/>
    </w:pPr>
  </w:style>
  <w:style w:type="paragraph" w:styleId="slovanseznam3">
    <w:name w:val="List Number 3"/>
    <w:basedOn w:val="Normln"/>
    <w:uiPriority w:val="7"/>
    <w:rsid w:val="00AC770C"/>
    <w:pPr>
      <w:numPr>
        <w:ilvl w:val="2"/>
        <w:numId w:val="14"/>
      </w:numPr>
      <w:spacing w:after="40"/>
    </w:pPr>
  </w:style>
  <w:style w:type="paragraph" w:styleId="Zhlav">
    <w:name w:val="header"/>
    <w:basedOn w:val="Bezmezer"/>
    <w:link w:val="ZhlavChar"/>
    <w:uiPriority w:val="11"/>
    <w:rsid w:val="00EB71A4"/>
  </w:style>
  <w:style w:type="character" w:customStyle="1" w:styleId="ZhlavChar">
    <w:name w:val="Záhlaví Char"/>
    <w:basedOn w:val="Standardnpsmoodstavce"/>
    <w:link w:val="Zhlav"/>
    <w:uiPriority w:val="11"/>
    <w:rsid w:val="00EB71A4"/>
  </w:style>
  <w:style w:type="paragraph" w:styleId="Zpat">
    <w:name w:val="footer"/>
    <w:basedOn w:val="Normln"/>
    <w:link w:val="ZpatChar"/>
    <w:uiPriority w:val="99"/>
    <w:rsid w:val="00B73670"/>
    <w:pPr>
      <w:tabs>
        <w:tab w:val="center" w:pos="3686"/>
        <w:tab w:val="right" w:pos="7936"/>
      </w:tabs>
      <w:spacing w:before="0" w:after="0" w:line="170" w:lineRule="exact"/>
    </w:pPr>
    <w:rPr>
      <w:rFonts w:asciiTheme="majorHAnsi" w:hAnsiTheme="majorHAnsi"/>
      <w:sz w:val="13"/>
    </w:rPr>
  </w:style>
  <w:style w:type="character" w:customStyle="1" w:styleId="ZpatChar">
    <w:name w:val="Zápatí Char"/>
    <w:basedOn w:val="Standardnpsmoodstavce"/>
    <w:link w:val="Zpat"/>
    <w:uiPriority w:val="99"/>
    <w:rsid w:val="00B73670"/>
    <w:rPr>
      <w:rFonts w:asciiTheme="majorHAnsi" w:hAnsiTheme="majorHAnsi"/>
      <w:sz w:val="13"/>
      <w:lang w:val="cs-CZ"/>
    </w:rPr>
  </w:style>
  <w:style w:type="character" w:customStyle="1" w:styleId="DatumChar">
    <w:name w:val="Datum Char"/>
    <w:basedOn w:val="Standardnpsmoodstavce"/>
    <w:link w:val="Datum"/>
    <w:uiPriority w:val="99"/>
    <w:rsid w:val="009561E7"/>
    <w:rPr>
      <w:rFonts w:asciiTheme="majorHAnsi" w:hAnsiTheme="majorHAnsi"/>
      <w:sz w:val="12"/>
      <w:lang w:val="cs-CZ"/>
    </w:rPr>
  </w:style>
  <w:style w:type="character" w:customStyle="1" w:styleId="Nadpis1Char">
    <w:name w:val="Nadpis 1 Char"/>
    <w:basedOn w:val="Standardnpsmoodstavce"/>
    <w:link w:val="Nadpis1"/>
    <w:uiPriority w:val="4"/>
    <w:rsid w:val="0047430C"/>
    <w:rPr>
      <w:rFonts w:asciiTheme="majorHAnsi" w:eastAsiaTheme="majorEastAsia" w:hAnsiTheme="majorHAnsi" w:cstheme="majorBidi"/>
      <w:b/>
      <w:caps/>
      <w:sz w:val="28"/>
      <w:szCs w:val="32"/>
      <w:lang w:val="cs-CZ" w:eastAsia="sv-SE"/>
    </w:rPr>
  </w:style>
  <w:style w:type="character" w:customStyle="1" w:styleId="Nadpis2Char">
    <w:name w:val="Nadpis 2 Char"/>
    <w:basedOn w:val="Standardnpsmoodstavce"/>
    <w:link w:val="Nadpis2"/>
    <w:uiPriority w:val="4"/>
    <w:rsid w:val="0047430C"/>
    <w:rPr>
      <w:rFonts w:asciiTheme="majorHAnsi" w:eastAsiaTheme="majorEastAsia" w:hAnsiTheme="majorHAnsi" w:cstheme="majorBidi"/>
      <w:b/>
      <w:caps/>
      <w:sz w:val="24"/>
      <w:szCs w:val="26"/>
      <w:lang w:val="cs-CZ"/>
    </w:rPr>
  </w:style>
  <w:style w:type="paragraph" w:customStyle="1" w:styleId="Subject">
    <w:name w:val="Subject"/>
    <w:basedOn w:val="Normln"/>
    <w:next w:val="Normln"/>
    <w:unhideWhenUsed/>
    <w:rsid w:val="00AE407C"/>
    <w:pPr>
      <w:spacing w:before="240" w:after="240" w:line="240" w:lineRule="auto"/>
    </w:pPr>
    <w:rPr>
      <w:rFonts w:asciiTheme="majorHAnsi" w:eastAsia="Arial" w:hAnsiTheme="majorHAnsi" w:cs="Arial"/>
      <w:sz w:val="32"/>
      <w:szCs w:val="13"/>
      <w:lang w:eastAsia="sv-SE"/>
    </w:rPr>
  </w:style>
  <w:style w:type="character" w:styleId="slostrnky">
    <w:name w:val="page number"/>
    <w:basedOn w:val="Standardnpsmoodstavce"/>
    <w:uiPriority w:val="99"/>
    <w:unhideWhenUsed/>
    <w:rsid w:val="00A26790"/>
    <w:rPr>
      <w:rFonts w:asciiTheme="majorHAnsi" w:hAnsiTheme="majorHAnsi"/>
      <w:sz w:val="16"/>
    </w:rPr>
  </w:style>
  <w:style w:type="character" w:customStyle="1" w:styleId="Nadpis3Char">
    <w:name w:val="Nadpis 3 Char"/>
    <w:basedOn w:val="Standardnpsmoodstavce"/>
    <w:link w:val="Nadpis3"/>
    <w:uiPriority w:val="4"/>
    <w:rsid w:val="0047430C"/>
    <w:rPr>
      <w:rFonts w:asciiTheme="majorHAnsi" w:eastAsiaTheme="majorEastAsia" w:hAnsiTheme="majorHAnsi" w:cstheme="majorBidi"/>
      <w:b/>
      <w:sz w:val="20"/>
      <w:szCs w:val="24"/>
      <w:lang w:val="cs-CZ"/>
    </w:rPr>
  </w:style>
  <w:style w:type="character" w:customStyle="1" w:styleId="Nadpis4Char">
    <w:name w:val="Nadpis 4 Char"/>
    <w:basedOn w:val="Standardnpsmoodstavce"/>
    <w:link w:val="Nadpis4"/>
    <w:uiPriority w:val="4"/>
    <w:rsid w:val="00597B04"/>
    <w:rPr>
      <w:rFonts w:asciiTheme="majorHAnsi" w:eastAsiaTheme="majorEastAsia" w:hAnsiTheme="majorHAnsi" w:cstheme="majorBidi"/>
      <w:b/>
      <w:iCs/>
      <w:lang w:val="cs-CZ"/>
    </w:rPr>
  </w:style>
  <w:style w:type="character" w:customStyle="1" w:styleId="Nadpis5Char">
    <w:name w:val="Nadpis 5 Char"/>
    <w:basedOn w:val="Standardnpsmoodstavce"/>
    <w:link w:val="Nadpis5"/>
    <w:uiPriority w:val="9"/>
    <w:semiHidden/>
    <w:rsid w:val="002508E7"/>
    <w:rPr>
      <w:rFonts w:asciiTheme="majorHAnsi" w:eastAsiaTheme="majorEastAsia" w:hAnsiTheme="majorHAnsi" w:cstheme="majorBidi"/>
    </w:rPr>
  </w:style>
  <w:style w:type="character" w:customStyle="1" w:styleId="Nadpis6Char">
    <w:name w:val="Nadpis 6 Char"/>
    <w:basedOn w:val="Standardnpsmoodstavce"/>
    <w:link w:val="Nadpis6"/>
    <w:uiPriority w:val="9"/>
    <w:semiHidden/>
    <w:rsid w:val="002508E7"/>
    <w:rPr>
      <w:rFonts w:asciiTheme="majorHAnsi" w:eastAsiaTheme="majorEastAsia" w:hAnsiTheme="majorHAnsi" w:cstheme="majorBidi"/>
    </w:rPr>
  </w:style>
  <w:style w:type="character" w:customStyle="1" w:styleId="Nadpis7Char">
    <w:name w:val="Nadpis 7 Char"/>
    <w:basedOn w:val="Standardnpsmoodstavce"/>
    <w:link w:val="Nadpis7"/>
    <w:uiPriority w:val="9"/>
    <w:semiHidden/>
    <w:rsid w:val="002508E7"/>
    <w:rPr>
      <w:rFonts w:asciiTheme="majorHAnsi" w:eastAsiaTheme="majorEastAsia" w:hAnsiTheme="majorHAnsi" w:cstheme="majorBidi"/>
      <w:iCs/>
    </w:rPr>
  </w:style>
  <w:style w:type="character" w:customStyle="1" w:styleId="Nadpis8Char">
    <w:name w:val="Nadpis 8 Char"/>
    <w:basedOn w:val="Standardnpsmoodstavce"/>
    <w:link w:val="Nadpis8"/>
    <w:uiPriority w:val="9"/>
    <w:semiHidden/>
    <w:rsid w:val="002508E7"/>
    <w:rPr>
      <w:rFonts w:asciiTheme="majorHAnsi" w:eastAsiaTheme="majorEastAsia" w:hAnsiTheme="majorHAnsi" w:cstheme="majorBidi"/>
      <w:szCs w:val="21"/>
    </w:rPr>
  </w:style>
  <w:style w:type="character" w:customStyle="1" w:styleId="Nadpis9Char">
    <w:name w:val="Nadpis 9 Char"/>
    <w:basedOn w:val="Standardnpsmoodstavce"/>
    <w:link w:val="Nadpis9"/>
    <w:uiPriority w:val="9"/>
    <w:semiHidden/>
    <w:rsid w:val="002508E7"/>
    <w:rPr>
      <w:rFonts w:asciiTheme="majorHAnsi" w:eastAsiaTheme="majorEastAsia" w:hAnsiTheme="majorHAnsi" w:cstheme="majorBidi"/>
      <w:iCs/>
      <w:szCs w:val="21"/>
    </w:rPr>
  </w:style>
  <w:style w:type="paragraph" w:customStyle="1" w:styleId="Title1">
    <w:name w:val="Title 1"/>
    <w:basedOn w:val="Nadpis1"/>
    <w:next w:val="Normln"/>
    <w:link w:val="Title1Char"/>
    <w:uiPriority w:val="9"/>
    <w:unhideWhenUsed/>
    <w:rsid w:val="00D4638B"/>
    <w:pPr>
      <w:numPr>
        <w:numId w:val="0"/>
      </w:numPr>
    </w:pPr>
  </w:style>
  <w:style w:type="paragraph" w:customStyle="1" w:styleId="Title2">
    <w:name w:val="Title 2"/>
    <w:basedOn w:val="Nadpis2"/>
    <w:next w:val="Normln"/>
    <w:link w:val="Title2Char"/>
    <w:uiPriority w:val="9"/>
    <w:unhideWhenUsed/>
    <w:rsid w:val="00D4638B"/>
  </w:style>
  <w:style w:type="paragraph" w:customStyle="1" w:styleId="Title3">
    <w:name w:val="Title 3"/>
    <w:basedOn w:val="Nadpis3"/>
    <w:next w:val="Normln"/>
    <w:link w:val="Title3Char"/>
    <w:uiPriority w:val="9"/>
    <w:unhideWhenUsed/>
    <w:rsid w:val="00D4638B"/>
    <w:pPr>
      <w:numPr>
        <w:ilvl w:val="0"/>
        <w:numId w:val="0"/>
      </w:numPr>
    </w:pPr>
  </w:style>
  <w:style w:type="paragraph" w:customStyle="1" w:styleId="DocumentName">
    <w:name w:val="DocumentName"/>
    <w:next w:val="Normln"/>
    <w:uiPriority w:val="8"/>
    <w:semiHidden/>
    <w:unhideWhenUsed/>
    <w:rsid w:val="00AE407C"/>
    <w:pPr>
      <w:spacing w:after="0"/>
    </w:pPr>
    <w:rPr>
      <w:rFonts w:asciiTheme="majorHAnsi" w:hAnsiTheme="majorHAnsi"/>
      <w:caps/>
      <w:sz w:val="36"/>
      <w:szCs w:val="40"/>
    </w:rPr>
  </w:style>
  <w:style w:type="paragraph" w:styleId="Nadpisobsahu">
    <w:name w:val="TOC Heading"/>
    <w:basedOn w:val="Nzev"/>
    <w:next w:val="Normln"/>
    <w:uiPriority w:val="39"/>
    <w:unhideWhenUsed/>
    <w:qFormat/>
    <w:rsid w:val="00A21318"/>
    <w:rPr>
      <w:caps/>
      <w:sz w:val="24"/>
      <w:lang w:eastAsia="sv-SE"/>
    </w:rPr>
  </w:style>
  <w:style w:type="paragraph" w:styleId="Obsah1">
    <w:name w:val="toc 1"/>
    <w:basedOn w:val="Normln"/>
    <w:next w:val="Normln"/>
    <w:autoRedefine/>
    <w:uiPriority w:val="39"/>
    <w:rsid w:val="00417F95"/>
    <w:pPr>
      <w:tabs>
        <w:tab w:val="left" w:pos="680"/>
        <w:tab w:val="left" w:pos="851"/>
        <w:tab w:val="right" w:leader="dot" w:pos="9072"/>
      </w:tabs>
      <w:spacing w:before="80" w:after="80"/>
    </w:pPr>
    <w:rPr>
      <w:rFonts w:asciiTheme="majorHAnsi" w:hAnsiTheme="majorHAnsi"/>
      <w:caps/>
    </w:rPr>
  </w:style>
  <w:style w:type="paragraph" w:styleId="Obsah2">
    <w:name w:val="toc 2"/>
    <w:basedOn w:val="Normln"/>
    <w:next w:val="Normln"/>
    <w:autoRedefine/>
    <w:uiPriority w:val="39"/>
    <w:rsid w:val="00417F95"/>
    <w:pPr>
      <w:tabs>
        <w:tab w:val="left" w:pos="680"/>
        <w:tab w:val="right" w:leader="dot" w:pos="9072"/>
      </w:tabs>
      <w:spacing w:before="40" w:after="40"/>
    </w:pPr>
    <w:rPr>
      <w:rFonts w:asciiTheme="majorHAnsi" w:hAnsiTheme="majorHAnsi"/>
      <w:smallCaps/>
    </w:rPr>
  </w:style>
  <w:style w:type="paragraph" w:styleId="Obsah3">
    <w:name w:val="toc 3"/>
    <w:basedOn w:val="Normln"/>
    <w:next w:val="Normln"/>
    <w:autoRedefine/>
    <w:uiPriority w:val="39"/>
    <w:rsid w:val="00417F95"/>
    <w:pPr>
      <w:tabs>
        <w:tab w:val="left" w:pos="680"/>
        <w:tab w:val="right" w:leader="dot" w:pos="9072"/>
      </w:tabs>
      <w:spacing w:before="20" w:after="20"/>
    </w:pPr>
    <w:rPr>
      <w:rFonts w:asciiTheme="majorHAnsi" w:hAnsiTheme="majorHAnsi"/>
    </w:rPr>
  </w:style>
  <w:style w:type="paragraph" w:styleId="Textbubliny">
    <w:name w:val="Balloon Text"/>
    <w:basedOn w:val="Normln"/>
    <w:link w:val="TextbublinyChar"/>
    <w:uiPriority w:val="99"/>
    <w:semiHidden/>
    <w:unhideWhenUsed/>
    <w:rsid w:val="008B18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B1806"/>
    <w:rPr>
      <w:rFonts w:ascii="Segoe UI" w:hAnsi="Segoe UI" w:cs="Segoe UI"/>
      <w:sz w:val="18"/>
      <w:szCs w:val="18"/>
    </w:rPr>
  </w:style>
  <w:style w:type="paragraph" w:customStyle="1" w:styleId="Label">
    <w:name w:val="Label"/>
    <w:basedOn w:val="Normln"/>
    <w:next w:val="Normln"/>
    <w:uiPriority w:val="8"/>
    <w:unhideWhenUsed/>
    <w:rsid w:val="00244D2C"/>
    <w:pPr>
      <w:spacing w:after="0" w:line="200" w:lineRule="atLeast"/>
    </w:pPr>
    <w:rPr>
      <w:rFonts w:asciiTheme="majorHAnsi" w:eastAsia="Arial" w:hAnsiTheme="majorHAnsi" w:cs="Mangal"/>
      <w:sz w:val="12"/>
      <w:lang w:eastAsia="sv-SE"/>
    </w:rPr>
  </w:style>
  <w:style w:type="character" w:customStyle="1" w:styleId="VERSALER">
    <w:name w:val="VERSALER"/>
    <w:basedOn w:val="Standardnpsmoodstavce"/>
    <w:uiPriority w:val="99"/>
    <w:semiHidden/>
    <w:rsid w:val="00920B51"/>
    <w:rPr>
      <w:caps/>
    </w:rPr>
  </w:style>
  <w:style w:type="paragraph" w:styleId="Bezmezer">
    <w:name w:val="No Spacing"/>
    <w:qFormat/>
    <w:rsid w:val="00244D2C"/>
    <w:pPr>
      <w:spacing w:after="0"/>
    </w:pPr>
  </w:style>
  <w:style w:type="paragraph" w:styleId="Adresanaoblku">
    <w:name w:val="envelope address"/>
    <w:basedOn w:val="Normln"/>
    <w:uiPriority w:val="8"/>
    <w:unhideWhenUsed/>
    <w:rsid w:val="006545D9"/>
    <w:pPr>
      <w:spacing w:after="0"/>
    </w:pPr>
    <w:rPr>
      <w:rFonts w:asciiTheme="majorHAnsi" w:hAnsiTheme="majorHAnsi"/>
    </w:rPr>
  </w:style>
  <w:style w:type="paragraph" w:customStyle="1" w:styleId="FLetterpage1">
    <w:name w:val="ÅF Letter (page 1)"/>
    <w:semiHidden/>
    <w:rsid w:val="0031118B"/>
    <w:pPr>
      <w:spacing w:after="0" w:line="240" w:lineRule="auto"/>
    </w:pPr>
    <w:rPr>
      <w:rFonts w:ascii="Times New Roman" w:eastAsia="Times New Roman" w:hAnsi="Times New Roman" w:cs="Times New Roman"/>
      <w:sz w:val="24"/>
      <w:szCs w:val="24"/>
      <w:lang w:val="sv-SE" w:eastAsia="sv-SE"/>
    </w:rPr>
  </w:style>
  <w:style w:type="character" w:styleId="Hypertextovodkaz">
    <w:name w:val="Hyperlink"/>
    <w:basedOn w:val="Standardnpsmoodstavce"/>
    <w:uiPriority w:val="99"/>
    <w:unhideWhenUsed/>
    <w:rsid w:val="008942B3"/>
    <w:rPr>
      <w:color w:val="5F5F5F" w:themeColor="hyperlink"/>
      <w:u w:val="single"/>
    </w:rPr>
  </w:style>
  <w:style w:type="paragraph" w:customStyle="1" w:styleId="Title4">
    <w:name w:val="Title 4"/>
    <w:basedOn w:val="Nadpis4"/>
    <w:next w:val="Normln"/>
    <w:uiPriority w:val="9"/>
    <w:unhideWhenUsed/>
    <w:rsid w:val="00D4638B"/>
    <w:pPr>
      <w:numPr>
        <w:ilvl w:val="0"/>
        <w:numId w:val="0"/>
      </w:numPr>
    </w:pPr>
  </w:style>
  <w:style w:type="paragraph" w:customStyle="1" w:styleId="Hidden">
    <w:name w:val="Hidden"/>
    <w:basedOn w:val="Normln"/>
    <w:uiPriority w:val="19"/>
    <w:unhideWhenUsed/>
    <w:rsid w:val="00925DA1"/>
    <w:rPr>
      <w:vanish/>
    </w:rPr>
  </w:style>
  <w:style w:type="paragraph" w:styleId="Obsah4">
    <w:name w:val="toc 4"/>
    <w:basedOn w:val="Normln"/>
    <w:next w:val="Normln"/>
    <w:autoRedefine/>
    <w:uiPriority w:val="39"/>
    <w:semiHidden/>
    <w:rsid w:val="008A0A5B"/>
    <w:pPr>
      <w:tabs>
        <w:tab w:val="right" w:leader="dot" w:pos="7938"/>
      </w:tabs>
      <w:spacing w:after="60"/>
      <w:ind w:left="658"/>
    </w:pPr>
    <w:rPr>
      <w:rFonts w:asciiTheme="majorHAnsi" w:hAnsiTheme="majorHAnsi"/>
    </w:rPr>
  </w:style>
  <w:style w:type="paragraph" w:styleId="Obsah5">
    <w:name w:val="toc 5"/>
    <w:basedOn w:val="Normln"/>
    <w:next w:val="Normln"/>
    <w:autoRedefine/>
    <w:uiPriority w:val="39"/>
    <w:semiHidden/>
    <w:rsid w:val="008A0A5B"/>
    <w:pPr>
      <w:tabs>
        <w:tab w:val="right" w:leader="dot" w:pos="7938"/>
      </w:tabs>
      <w:spacing w:after="60"/>
      <w:ind w:left="879"/>
    </w:pPr>
    <w:rPr>
      <w:rFonts w:asciiTheme="majorHAnsi" w:hAnsiTheme="majorHAnsi"/>
    </w:rPr>
  </w:style>
  <w:style w:type="paragraph" w:styleId="Obsah6">
    <w:name w:val="toc 6"/>
    <w:basedOn w:val="Normln"/>
    <w:next w:val="Normln"/>
    <w:autoRedefine/>
    <w:uiPriority w:val="39"/>
    <w:semiHidden/>
    <w:rsid w:val="008A0A5B"/>
    <w:pPr>
      <w:tabs>
        <w:tab w:val="right" w:leader="dot" w:pos="7938"/>
      </w:tabs>
      <w:spacing w:after="60"/>
      <w:ind w:left="1100"/>
    </w:pPr>
    <w:rPr>
      <w:rFonts w:asciiTheme="majorHAnsi" w:hAnsiTheme="majorHAnsi"/>
    </w:rPr>
  </w:style>
  <w:style w:type="paragraph" w:styleId="Obsah7">
    <w:name w:val="toc 7"/>
    <w:basedOn w:val="Normln"/>
    <w:next w:val="Normln"/>
    <w:autoRedefine/>
    <w:uiPriority w:val="39"/>
    <w:semiHidden/>
    <w:rsid w:val="008A0A5B"/>
    <w:pPr>
      <w:tabs>
        <w:tab w:val="right" w:leader="dot" w:pos="7938"/>
      </w:tabs>
      <w:spacing w:after="60"/>
      <w:ind w:left="1321"/>
    </w:pPr>
    <w:rPr>
      <w:rFonts w:asciiTheme="majorHAnsi" w:hAnsiTheme="majorHAnsi"/>
    </w:rPr>
  </w:style>
  <w:style w:type="paragraph" w:styleId="Obsah8">
    <w:name w:val="toc 8"/>
    <w:basedOn w:val="Normln"/>
    <w:next w:val="Normln"/>
    <w:autoRedefine/>
    <w:uiPriority w:val="39"/>
    <w:semiHidden/>
    <w:rsid w:val="008A0A5B"/>
    <w:pPr>
      <w:tabs>
        <w:tab w:val="right" w:leader="dot" w:pos="7938"/>
      </w:tabs>
      <w:spacing w:after="60"/>
      <w:ind w:left="1542"/>
    </w:pPr>
    <w:rPr>
      <w:rFonts w:asciiTheme="majorHAnsi" w:hAnsiTheme="majorHAnsi"/>
    </w:rPr>
  </w:style>
  <w:style w:type="paragraph" w:styleId="Obsah9">
    <w:name w:val="toc 9"/>
    <w:basedOn w:val="Normln"/>
    <w:next w:val="Normln"/>
    <w:autoRedefine/>
    <w:uiPriority w:val="39"/>
    <w:semiHidden/>
    <w:rsid w:val="008A0A5B"/>
    <w:pPr>
      <w:tabs>
        <w:tab w:val="right" w:leader="dot" w:pos="7938"/>
      </w:tabs>
      <w:spacing w:after="60"/>
      <w:ind w:left="1758"/>
    </w:pPr>
    <w:rPr>
      <w:rFonts w:asciiTheme="majorHAnsi" w:hAnsiTheme="majorHAnsi"/>
    </w:rPr>
  </w:style>
  <w:style w:type="character" w:styleId="Zstupntext">
    <w:name w:val="Placeholder Text"/>
    <w:basedOn w:val="Standardnpsmoodstavce"/>
    <w:uiPriority w:val="99"/>
    <w:unhideWhenUsed/>
    <w:rsid w:val="008A0A5B"/>
    <w:rPr>
      <w:color w:val="auto"/>
    </w:rPr>
  </w:style>
  <w:style w:type="character" w:customStyle="1" w:styleId="Title1Char">
    <w:name w:val="Title 1 Char"/>
    <w:basedOn w:val="Nadpis1Char"/>
    <w:link w:val="Title1"/>
    <w:uiPriority w:val="9"/>
    <w:rsid w:val="009561E7"/>
    <w:rPr>
      <w:rFonts w:asciiTheme="majorHAnsi" w:eastAsiaTheme="majorEastAsia" w:hAnsiTheme="majorHAnsi" w:cstheme="majorBidi"/>
      <w:b/>
      <w:caps/>
      <w:sz w:val="28"/>
      <w:szCs w:val="32"/>
      <w:lang w:val="cs-CZ" w:eastAsia="sv-SE"/>
    </w:rPr>
  </w:style>
  <w:style w:type="character" w:customStyle="1" w:styleId="Title2Char">
    <w:name w:val="Title 2 Char"/>
    <w:basedOn w:val="Nadpis2Char"/>
    <w:link w:val="Title2"/>
    <w:uiPriority w:val="9"/>
    <w:rsid w:val="009561E7"/>
    <w:rPr>
      <w:rFonts w:asciiTheme="majorHAnsi" w:eastAsiaTheme="majorEastAsia" w:hAnsiTheme="majorHAnsi" w:cstheme="majorBidi"/>
      <w:b/>
      <w:caps/>
      <w:sz w:val="24"/>
      <w:szCs w:val="26"/>
      <w:lang w:val="cs-CZ"/>
    </w:rPr>
  </w:style>
  <w:style w:type="character" w:customStyle="1" w:styleId="Title3Char">
    <w:name w:val="Title 3 Char"/>
    <w:basedOn w:val="Nadpis3Char"/>
    <w:link w:val="Title3"/>
    <w:uiPriority w:val="9"/>
    <w:rsid w:val="009561E7"/>
    <w:rPr>
      <w:rFonts w:asciiTheme="majorHAnsi" w:eastAsiaTheme="majorEastAsia" w:hAnsiTheme="majorHAnsi" w:cstheme="majorBidi"/>
      <w:b/>
      <w:sz w:val="20"/>
      <w:szCs w:val="24"/>
      <w:lang w:val="cs-CZ"/>
    </w:rPr>
  </w:style>
  <w:style w:type="table" w:customStyle="1" w:styleId="TableGridLight1">
    <w:name w:val="Table Grid Light1"/>
    <w:basedOn w:val="Normlntabulka"/>
    <w:uiPriority w:val="40"/>
    <w:rsid w:val="006A3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Tablestyle">
    <w:name w:val="ÅF Table style"/>
    <w:basedOn w:val="Normlntabulka"/>
    <w:uiPriority w:val="99"/>
    <w:rsid w:val="00AE407C"/>
    <w:pPr>
      <w:spacing w:before="40" w:after="40"/>
    </w:pPr>
    <w:tblPr>
      <w:tblBorders>
        <w:top w:val="single" w:sz="4" w:space="0" w:color="506070" w:themeColor="text2"/>
        <w:left w:val="single" w:sz="4" w:space="0" w:color="506070" w:themeColor="text2"/>
        <w:bottom w:val="single" w:sz="4" w:space="0" w:color="506070" w:themeColor="text2"/>
        <w:right w:val="single" w:sz="4" w:space="0" w:color="506070" w:themeColor="text2"/>
        <w:insideH w:val="single" w:sz="4" w:space="0" w:color="506070" w:themeColor="text2"/>
        <w:insideV w:val="single" w:sz="4" w:space="0" w:color="506070" w:themeColor="text2"/>
      </w:tblBorders>
    </w:tblPr>
  </w:style>
  <w:style w:type="paragraph" w:customStyle="1" w:styleId="TOCEnclosures">
    <w:name w:val="TOC Enclosures"/>
    <w:basedOn w:val="Bezmezer"/>
    <w:uiPriority w:val="39"/>
    <w:unhideWhenUsed/>
    <w:rsid w:val="00DE4F4A"/>
    <w:pPr>
      <w:tabs>
        <w:tab w:val="right" w:leader="dot" w:pos="7938"/>
      </w:tabs>
      <w:spacing w:after="60"/>
    </w:pPr>
    <w:rPr>
      <w:rFonts w:asciiTheme="majorHAnsi" w:hAnsiTheme="majorHAnsi"/>
    </w:rPr>
  </w:style>
  <w:style w:type="paragraph" w:styleId="Titulek">
    <w:name w:val="caption"/>
    <w:basedOn w:val="Normln"/>
    <w:next w:val="Normln"/>
    <w:uiPriority w:val="35"/>
    <w:qFormat/>
    <w:rsid w:val="00A37330"/>
    <w:pPr>
      <w:spacing w:before="40" w:after="40"/>
    </w:pPr>
    <w:rPr>
      <w:rFonts w:asciiTheme="majorHAnsi" w:hAnsiTheme="majorHAnsi"/>
      <w:i/>
      <w:iCs/>
      <w:color w:val="506070" w:themeColor="text2"/>
    </w:rPr>
  </w:style>
  <w:style w:type="paragraph" w:customStyle="1" w:styleId="Tableheading">
    <w:name w:val="Table heading"/>
    <w:basedOn w:val="Normln"/>
    <w:uiPriority w:val="19"/>
    <w:unhideWhenUsed/>
    <w:rsid w:val="003D70C7"/>
    <w:pPr>
      <w:spacing w:before="40" w:after="40"/>
    </w:pPr>
    <w:rPr>
      <w:rFonts w:asciiTheme="majorHAnsi" w:hAnsiTheme="majorHAnsi"/>
    </w:rPr>
  </w:style>
  <w:style w:type="paragraph" w:customStyle="1" w:styleId="Zkladn">
    <w:name w:val="Základní"/>
    <w:basedOn w:val="Normln"/>
    <w:unhideWhenUsed/>
    <w:rsid w:val="003673F5"/>
    <w:pPr>
      <w:spacing w:after="0" w:line="240" w:lineRule="auto"/>
    </w:pPr>
    <w:rPr>
      <w:rFonts w:ascii="Times New Roman" w:eastAsia="Times New Roman" w:hAnsi="Times New Roman" w:cs="Times New Roman"/>
      <w:kern w:val="20"/>
      <w:sz w:val="22"/>
      <w:szCs w:val="20"/>
      <w:lang w:val="en-US" w:eastAsia="cs-CZ"/>
    </w:rPr>
  </w:style>
  <w:style w:type="paragraph" w:customStyle="1" w:styleId="FooterAddress">
    <w:name w:val="FooterAddress"/>
    <w:link w:val="FooterAddressChar"/>
    <w:uiPriority w:val="11"/>
    <w:unhideWhenUsed/>
    <w:rsid w:val="00B73670"/>
    <w:pPr>
      <w:spacing w:after="0" w:line="170" w:lineRule="exact"/>
      <w:ind w:right="-1134"/>
    </w:pPr>
    <w:rPr>
      <w:rFonts w:eastAsia="Arial" w:cs="Mangal"/>
      <w:sz w:val="13"/>
      <w:lang w:val="en-US" w:eastAsia="sv-SE"/>
    </w:rPr>
  </w:style>
  <w:style w:type="character" w:customStyle="1" w:styleId="FooterAddressChar">
    <w:name w:val="FooterAddress Char"/>
    <w:basedOn w:val="Standardnpsmoodstavce"/>
    <w:link w:val="FooterAddress"/>
    <w:uiPriority w:val="11"/>
    <w:rsid w:val="009561E7"/>
    <w:rPr>
      <w:rFonts w:eastAsia="Arial" w:cs="Mangal"/>
      <w:sz w:val="13"/>
      <w:lang w:val="en-US" w:eastAsia="sv-SE"/>
    </w:rPr>
  </w:style>
  <w:style w:type="paragraph" w:styleId="Nzev">
    <w:name w:val="Title"/>
    <w:basedOn w:val="Normln"/>
    <w:next w:val="Normln"/>
    <w:link w:val="NzevChar"/>
    <w:uiPriority w:val="2"/>
    <w:qFormat/>
    <w:rsid w:val="00A26173"/>
    <w:pPr>
      <w:spacing w:before="360" w:after="240"/>
      <w:contextualSpacing/>
    </w:pPr>
    <w:rPr>
      <w:rFonts w:asciiTheme="majorHAnsi" w:eastAsiaTheme="majorEastAsia" w:hAnsiTheme="majorHAnsi" w:cstheme="majorBidi"/>
      <w:b/>
      <w:spacing w:val="-10"/>
      <w:kern w:val="28"/>
      <w:sz w:val="20"/>
      <w:szCs w:val="56"/>
    </w:rPr>
  </w:style>
  <w:style w:type="character" w:customStyle="1" w:styleId="NzevChar">
    <w:name w:val="Název Char"/>
    <w:basedOn w:val="Standardnpsmoodstavce"/>
    <w:link w:val="Nzev"/>
    <w:uiPriority w:val="2"/>
    <w:rsid w:val="00A26173"/>
    <w:rPr>
      <w:rFonts w:asciiTheme="majorHAnsi" w:eastAsiaTheme="majorEastAsia" w:hAnsiTheme="majorHAnsi" w:cstheme="majorBidi"/>
      <w:b/>
      <w:spacing w:val="-10"/>
      <w:kern w:val="28"/>
      <w:sz w:val="20"/>
      <w:szCs w:val="56"/>
      <w:lang w:val="cs-CZ"/>
    </w:rPr>
  </w:style>
  <w:style w:type="paragraph" w:styleId="Seznamobrzk">
    <w:name w:val="table of figures"/>
    <w:basedOn w:val="Normln"/>
    <w:next w:val="Normln"/>
    <w:uiPriority w:val="99"/>
    <w:unhideWhenUsed/>
    <w:rsid w:val="00A37330"/>
    <w:pPr>
      <w:spacing w:after="0"/>
    </w:pPr>
  </w:style>
  <w:style w:type="character" w:styleId="Siln">
    <w:name w:val="Strong"/>
    <w:basedOn w:val="Standardnpsmoodstavce"/>
    <w:uiPriority w:val="22"/>
    <w:qFormat/>
    <w:rsid w:val="00A21318"/>
    <w:rPr>
      <w:b/>
      <w:bCs/>
    </w:rPr>
  </w:style>
  <w:style w:type="paragraph" w:customStyle="1" w:styleId="Hlavicka">
    <w:name w:val="Hlavicka"/>
    <w:basedOn w:val="Bezmezer"/>
    <w:next w:val="Bezmezer"/>
    <w:qFormat/>
    <w:rsid w:val="0047430C"/>
    <w:pPr>
      <w:spacing w:line="240" w:lineRule="auto"/>
    </w:pPr>
    <w:rPr>
      <w:sz w:val="12"/>
    </w:rPr>
  </w:style>
  <w:style w:type="paragraph" w:customStyle="1" w:styleId="Hlavicka1">
    <w:name w:val="Hlavicka 1"/>
    <w:basedOn w:val="Normln"/>
    <w:qFormat/>
    <w:rsid w:val="0047430C"/>
    <w:pPr>
      <w:spacing w:before="0" w:after="0" w:line="240" w:lineRule="auto"/>
    </w:pPr>
  </w:style>
  <w:style w:type="paragraph" w:customStyle="1" w:styleId="Nazevprojektu">
    <w:name w:val="Nazev projektu"/>
    <w:basedOn w:val="Normln"/>
    <w:next w:val="Normln"/>
    <w:qFormat/>
    <w:rsid w:val="000674AA"/>
    <w:pPr>
      <w:spacing w:before="1200"/>
    </w:pPr>
    <w:rPr>
      <w:caps/>
      <w:sz w:val="32"/>
    </w:rPr>
  </w:style>
  <w:style w:type="paragraph" w:customStyle="1" w:styleId="Zhlav1">
    <w:name w:val="Záhlaví1"/>
    <w:basedOn w:val="Zhlav"/>
    <w:qFormat/>
    <w:rsid w:val="007D7546"/>
    <w:rPr>
      <w:color w:val="A6A6A6" w:themeColor="background1" w:themeShade="A6"/>
      <w:sz w:val="22"/>
    </w:rPr>
  </w:style>
  <w:style w:type="paragraph" w:customStyle="1" w:styleId="Zpat1">
    <w:name w:val="Zápatí 1"/>
    <w:basedOn w:val="Zpat"/>
    <w:qFormat/>
    <w:rsid w:val="00EE2A80"/>
    <w:pPr>
      <w:spacing w:line="312" w:lineRule="auto"/>
    </w:pPr>
    <w:rPr>
      <w:szCs w:val="13"/>
    </w:rPr>
  </w:style>
  <w:style w:type="character" w:styleId="Nevyeenzmnka">
    <w:name w:val="Unresolved Mention"/>
    <w:basedOn w:val="Standardnpsmoodstavce"/>
    <w:uiPriority w:val="99"/>
    <w:semiHidden/>
    <w:unhideWhenUsed/>
    <w:rsid w:val="00AB169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683924">
      <w:bodyDiv w:val="1"/>
      <w:marLeft w:val="0"/>
      <w:marRight w:val="0"/>
      <w:marTop w:val="0"/>
      <w:marBottom w:val="0"/>
      <w:divBdr>
        <w:top w:val="none" w:sz="0" w:space="0" w:color="auto"/>
        <w:left w:val="none" w:sz="0" w:space="0" w:color="auto"/>
        <w:bottom w:val="none" w:sz="0" w:space="0" w:color="auto"/>
        <w:right w:val="none" w:sz="0" w:space="0" w:color="auto"/>
      </w:divBdr>
    </w:div>
    <w:div w:id="950472302">
      <w:bodyDiv w:val="1"/>
      <w:marLeft w:val="0"/>
      <w:marRight w:val="0"/>
      <w:marTop w:val="0"/>
      <w:marBottom w:val="0"/>
      <w:divBdr>
        <w:top w:val="none" w:sz="0" w:space="0" w:color="auto"/>
        <w:left w:val="none" w:sz="0" w:space="0" w:color="auto"/>
        <w:bottom w:val="none" w:sz="0" w:space="0" w:color="auto"/>
        <w:right w:val="none" w:sz="0" w:space="0" w:color="auto"/>
      </w:divBdr>
    </w:div>
    <w:div w:id="971404829">
      <w:bodyDiv w:val="1"/>
      <w:marLeft w:val="0"/>
      <w:marRight w:val="0"/>
      <w:marTop w:val="0"/>
      <w:marBottom w:val="0"/>
      <w:divBdr>
        <w:top w:val="none" w:sz="0" w:space="0" w:color="auto"/>
        <w:left w:val="none" w:sz="0" w:space="0" w:color="auto"/>
        <w:bottom w:val="none" w:sz="0" w:space="0" w:color="auto"/>
        <w:right w:val="none" w:sz="0" w:space="0" w:color="auto"/>
      </w:divBdr>
    </w:div>
    <w:div w:id="1326934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hyperlink" Target="https://mmkv.cz/sites/default/files/dokuemnty/karlovy_vary_-_generel_vse_0.pdf" TargetMode="External"/><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hyperlink" Target="https://mmkv.cz/sites/default/files/dokuemnty/koncepce_obnovy_vo_0.pdf" TargetMode="External"/><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s://mmkv.cz/sites/default/files/dokuemnty/karlovy_vary_-_generel-priloha_c2_0.pdf" TargetMode="External"/><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header" Target="header2.xml"/><Relationship Id="rId19" Type="http://schemas.openxmlformats.org/officeDocument/2006/relationships/hyperlink" Target="https://mmkv.cz/sites/default/files/dokuemnty/karlovy_vary_-_generel-priloha_c1_0.pdf" TargetMode="Externa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_rels/footer2.xml.rels><?xml version="1.0" encoding="UTF-8" standalone="yes"?>
<Relationships xmlns="http://schemas.openxmlformats.org/package/2006/relationships"><Relationship Id="rId1" Type="http://schemas.openxmlformats.org/officeDocument/2006/relationships/hyperlink" Target="mailto:cityplan@afconsul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CityPlan%20ruzne\Sablony_CZ\AF_CP_Zprava_CZ(2).DOTX" TargetMode="External"/></Relationships>
</file>

<file path=word/theme/theme1.xml><?xml version="1.0" encoding="utf-8"?>
<a:theme xmlns:a="http://schemas.openxmlformats.org/drawingml/2006/main" name="Office Theme">
  <a:themeElements>
    <a:clrScheme name="ÅF Word">
      <a:dk1>
        <a:sysClr val="windowText" lastClr="000000"/>
      </a:dk1>
      <a:lt1>
        <a:sysClr val="window" lastClr="FFFFFF"/>
      </a:lt1>
      <a:dk2>
        <a:srgbClr val="506070"/>
      </a:dk2>
      <a:lt2>
        <a:srgbClr val="C0B0A0"/>
      </a:lt2>
      <a:accent1>
        <a:srgbClr val="00B1AC"/>
      </a:accent1>
      <a:accent2>
        <a:srgbClr val="0039A6"/>
      </a:accent2>
      <a:accent3>
        <a:srgbClr val="0096DB"/>
      </a:accent3>
      <a:accent4>
        <a:srgbClr val="66BC29"/>
      </a:accent4>
      <a:accent5>
        <a:srgbClr val="AC27A8"/>
      </a:accent5>
      <a:accent6>
        <a:srgbClr val="FB4357"/>
      </a:accent6>
      <a:hlink>
        <a:srgbClr val="5F5F5F"/>
      </a:hlink>
      <a:folHlink>
        <a:srgbClr val="919191"/>
      </a:folHlink>
    </a:clrScheme>
    <a:fontScheme name="ÅF">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58A7B0-EA56-467E-A19F-CAE68B585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AF_CP_Zprava_CZ(2)</Template>
  <TotalTime>310</TotalTime>
  <Pages>18</Pages>
  <Words>1924</Words>
  <Characters>11353</Characters>
  <Application>Microsoft Office Word</Application>
  <DocSecurity>0</DocSecurity>
  <Lines>94</Lines>
  <Paragraphs>26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Kyp Ondrej</dc:creator>
  <cp:lastModifiedBy>Kyp Ondrej</cp:lastModifiedBy>
  <cp:revision>14</cp:revision>
  <cp:lastPrinted>2015-10-29T09:22:00Z</cp:lastPrinted>
  <dcterms:created xsi:type="dcterms:W3CDTF">2018-06-01T15:00:00Z</dcterms:created>
  <dcterms:modified xsi:type="dcterms:W3CDTF">2018-07-27T12:19:00Z</dcterms:modified>
</cp:coreProperties>
</file>